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4B7253" w:rsidRDefault="00026AB2" w:rsidP="00026AB2">
      <w:pPr>
        <w:spacing w:after="200" w:line="276" w:lineRule="auto"/>
        <w:rPr>
          <w:rFonts w:ascii="Perpetua" w:hAnsi="Perpetua" w:cs="Arial"/>
          <w:color w:val="000000"/>
          <w:sz w:val="24"/>
          <w:szCs w:val="24"/>
        </w:rPr>
      </w:pPr>
    </w:p>
    <w:p w14:paraId="298EFBBD" w14:textId="31EF6D51" w:rsidR="004B7253"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496B7C">
        <w:rPr>
          <w:rFonts w:ascii="Tahoma" w:hAnsi="Tahoma" w:cs="Tahoma"/>
          <w:b/>
          <w:color w:val="000000"/>
          <w:sz w:val="56"/>
          <w:szCs w:val="56"/>
        </w:rPr>
        <w:t>Mary</w:t>
      </w:r>
      <w:r w:rsidR="004A6E18">
        <w:rPr>
          <w:rFonts w:ascii="Tahoma" w:hAnsi="Tahoma" w:cs="Tahoma"/>
          <w:b/>
          <w:color w:val="000000"/>
          <w:sz w:val="56"/>
          <w:szCs w:val="56"/>
        </w:rPr>
        <w:t xml:space="preserve"> &amp; St Joseph</w:t>
      </w:r>
      <w:r w:rsidR="00496B7C">
        <w:rPr>
          <w:rFonts w:ascii="Tahoma" w:hAnsi="Tahoma" w:cs="Tahoma"/>
          <w:b/>
          <w:color w:val="000000"/>
          <w:sz w:val="56"/>
          <w:szCs w:val="56"/>
        </w:rPr>
        <w:t xml:space="preserve">’s </w:t>
      </w:r>
      <w:r w:rsidRPr="00FE4FB6">
        <w:rPr>
          <w:rFonts w:ascii="Tahoma" w:hAnsi="Tahoma" w:cs="Tahoma"/>
          <w:b/>
          <w:color w:val="000000"/>
          <w:sz w:val="56"/>
          <w:szCs w:val="56"/>
        </w:rPr>
        <w:t xml:space="preserve">Catholic </w:t>
      </w:r>
      <w:r w:rsidR="00260814">
        <w:rPr>
          <w:rFonts w:ascii="Tahoma" w:hAnsi="Tahoma" w:cs="Tahoma"/>
          <w:b/>
          <w:color w:val="000000"/>
          <w:sz w:val="56"/>
          <w:szCs w:val="56"/>
        </w:rPr>
        <w:t>Primary</w:t>
      </w:r>
      <w:r w:rsidRPr="00FE4FB6">
        <w:rPr>
          <w:rFonts w:ascii="Tahoma" w:hAnsi="Tahoma" w:cs="Tahoma"/>
          <w:b/>
          <w:color w:val="000000"/>
          <w:sz w:val="56"/>
          <w:szCs w:val="56"/>
        </w:rPr>
        <w:t xml:space="preserve"> School, </w:t>
      </w:r>
    </w:p>
    <w:p w14:paraId="70197FD8" w14:textId="41F87FE3" w:rsidR="00496B7C" w:rsidRDefault="004A6E18" w:rsidP="00FE4FB6">
      <w:pPr>
        <w:spacing w:after="200" w:line="276" w:lineRule="auto"/>
        <w:jc w:val="center"/>
        <w:rPr>
          <w:rFonts w:ascii="Tahoma" w:hAnsi="Tahoma" w:cs="Tahoma"/>
          <w:b/>
          <w:color w:val="000000"/>
          <w:sz w:val="52"/>
          <w:szCs w:val="52"/>
        </w:rPr>
      </w:pPr>
      <w:r>
        <w:rPr>
          <w:rFonts w:ascii="Tahoma" w:hAnsi="Tahoma" w:cs="Tahoma"/>
          <w:b/>
          <w:color w:val="000000"/>
          <w:sz w:val="52"/>
          <w:szCs w:val="52"/>
        </w:rPr>
        <w:t>Wool</w:t>
      </w:r>
    </w:p>
    <w:p w14:paraId="754F09D8" w14:textId="77777777" w:rsidR="004A6E18" w:rsidRPr="00FE4FB6" w:rsidRDefault="004A6E18"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43BD8950" w:rsidR="00926E52" w:rsidRPr="00F94E7D" w:rsidRDefault="004B7253"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838/34</w:t>
            </w:r>
            <w:r w:rsidR="004A6E18">
              <w:rPr>
                <w:rFonts w:ascii="Tahoma" w:eastAsia="Calibri" w:hAnsi="Tahoma" w:cs="Tahoma"/>
                <w:szCs w:val="22"/>
              </w:rPr>
              <w:t>01</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650B8C8B" w:rsidR="00926E52" w:rsidRPr="00F94E7D" w:rsidRDefault="004B7253"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260814">
              <w:rPr>
                <w:rFonts w:ascii="Tahoma" w:eastAsia="Calibri" w:hAnsi="Tahoma" w:cs="Tahoma"/>
                <w:szCs w:val="22"/>
              </w:rPr>
              <w:t>-11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0AF5E5DD" w:rsidR="00926E52" w:rsidRPr="00F94E7D" w:rsidRDefault="004B7253" w:rsidP="006A3A42">
            <w:pPr>
              <w:rPr>
                <w:rFonts w:ascii="Tahoma" w:hAnsi="Tahoma" w:cs="Tahoma"/>
                <w:szCs w:val="22"/>
              </w:rPr>
            </w:pPr>
            <w:r>
              <w:rPr>
                <w:rFonts w:ascii="Tahoma" w:hAnsi="Tahoma" w:cs="Tahoma"/>
                <w:szCs w:val="22"/>
              </w:rPr>
              <w:t>30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CD4899"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CD4899"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451C3742" w:rsidR="003F2021" w:rsidRPr="00F94E7D" w:rsidRDefault="00CD4899" w:rsidP="003F2021">
      <w:pPr>
        <w:spacing w:before="0" w:after="0"/>
        <w:jc w:val="both"/>
        <w:rPr>
          <w:rFonts w:ascii="Tahoma" w:hAnsi="Tahoma" w:cs="Tahoma"/>
          <w:szCs w:val="22"/>
        </w:rPr>
      </w:pPr>
      <w:r>
        <w:rPr>
          <w:rFonts w:ascii="Tahoma" w:hAnsi="Tahoma" w:cs="Tahoma"/>
          <w:szCs w:val="22"/>
        </w:rPr>
        <w:t xml:space="preserve">Edmund Rice Building, </w:t>
      </w:r>
      <w:r w:rsidR="003F2021" w:rsidRPr="00F94E7D">
        <w:rPr>
          <w:rFonts w:ascii="Tahoma" w:hAnsi="Tahoma" w:cs="Tahoma"/>
          <w:szCs w:val="22"/>
        </w:rPr>
        <w:t xml:space="preserve">St Boniface </w:t>
      </w:r>
      <w:r>
        <w:rPr>
          <w:rFonts w:ascii="Tahoma" w:hAnsi="Tahoma" w:cs="Tahoma"/>
          <w:szCs w:val="22"/>
        </w:rPr>
        <w:t>College, 21 Boniface Lane, Manadon Park, Plymouth, PL5 3AG</w:t>
      </w:r>
    </w:p>
    <w:p w14:paraId="7E2B8017" w14:textId="5D9B8750" w:rsidR="003F2021" w:rsidRPr="00F94E7D" w:rsidRDefault="003F2021" w:rsidP="003F2021">
      <w:pPr>
        <w:spacing w:before="0" w:after="0"/>
        <w:jc w:val="both"/>
        <w:rPr>
          <w:rFonts w:ascii="Tahoma" w:hAnsi="Tahoma" w:cs="Tahoma"/>
          <w:szCs w:val="22"/>
        </w:rPr>
      </w:pPr>
      <w:r w:rsidRPr="00F94E7D">
        <w:rPr>
          <w:rFonts w:ascii="Tahoma" w:hAnsi="Tahoma" w:cs="Tahoma"/>
          <w:szCs w:val="22"/>
        </w:rPr>
        <w:t>01</w:t>
      </w:r>
      <w:r w:rsidR="00CD4899">
        <w:rPr>
          <w:rFonts w:ascii="Tahoma" w:hAnsi="Tahoma" w:cs="Tahoma"/>
          <w:szCs w:val="22"/>
        </w:rPr>
        <w:t>752 686710</w:t>
      </w:r>
      <w:bookmarkStart w:id="1" w:name="_GoBack"/>
      <w:bookmarkEnd w:id="1"/>
    </w:p>
    <w:p w14:paraId="65DDEFDC" w14:textId="77777777" w:rsidR="003F2021" w:rsidRPr="00F94E7D" w:rsidRDefault="00CD4899" w:rsidP="003F2021">
      <w:pPr>
        <w:spacing w:before="0" w:after="0"/>
        <w:jc w:val="both"/>
        <w:rPr>
          <w:rFonts w:ascii="Tahoma" w:hAnsi="Tahoma" w:cs="Tahoma"/>
          <w:szCs w:val="22"/>
        </w:rPr>
      </w:pPr>
      <w:hyperlink r:id="rId9" w:history="1">
        <w:r w:rsidR="003F2021" w:rsidRPr="00F94E7D">
          <w:rPr>
            <w:rStyle w:val="Hyperlink"/>
            <w:rFonts w:ascii="Tahoma" w:hAnsi="Tahoma" w:cs="Tahoma"/>
            <w:szCs w:val="22"/>
          </w:rPr>
          <w:t>admin@plymouthcast.org.uk</w:t>
        </w:r>
      </w:hyperlink>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CD4899" w:rsidP="003F2021">
      <w:pPr>
        <w:spacing w:before="0" w:after="0"/>
        <w:jc w:val="both"/>
        <w:rPr>
          <w:rFonts w:ascii="Tahoma" w:hAnsi="Tahoma" w:cs="Tahoma"/>
          <w:color w:val="006621"/>
          <w:szCs w:val="22"/>
          <w:shd w:val="clear" w:color="auto" w:fill="FFFFFF"/>
        </w:rPr>
      </w:pPr>
      <w:hyperlink r:id="rId10"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1"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CD4899" w:rsidP="003F2021">
      <w:pPr>
        <w:spacing w:before="0" w:after="0"/>
        <w:jc w:val="both"/>
        <w:rPr>
          <w:rFonts w:ascii="Tahoma" w:hAnsi="Tahoma" w:cs="Tahoma"/>
          <w:bCs/>
          <w:szCs w:val="22"/>
          <w:lang w:val="fr-FR"/>
        </w:rPr>
      </w:pPr>
      <w:hyperlink r:id="rId13"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CD4899" w:rsidP="003F2021">
      <w:pPr>
        <w:spacing w:before="0" w:after="0"/>
        <w:jc w:val="both"/>
        <w:rPr>
          <w:rFonts w:ascii="Tahoma" w:hAnsi="Tahoma" w:cs="Tahoma"/>
          <w:b/>
          <w:szCs w:val="22"/>
        </w:rPr>
      </w:pPr>
      <w:hyperlink r:id="rId14"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CD4899" w:rsidP="00DD5722">
            <w:pPr>
              <w:rPr>
                <w:rFonts w:ascii="Tahoma" w:hAnsi="Tahoma" w:cs="Tahoma"/>
                <w:szCs w:val="22"/>
              </w:rPr>
            </w:pPr>
            <w:hyperlink r:id="rId20"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0043D939" w:rsidR="00A22D3C" w:rsidRPr="00F94E7D" w:rsidRDefault="00FE4FB6" w:rsidP="00AA71C4">
            <w:pPr>
              <w:jc w:val="center"/>
              <w:rPr>
                <w:rFonts w:ascii="Tahoma" w:hAnsi="Tahoma" w:cs="Tahoma"/>
                <w:szCs w:val="22"/>
              </w:rPr>
            </w:pPr>
            <w:r>
              <w:rPr>
                <w:rFonts w:ascii="Tahoma" w:hAnsi="Tahoma" w:cs="Tahoma"/>
                <w:szCs w:val="22"/>
              </w:rPr>
              <w:t xml:space="preserve">St </w:t>
            </w:r>
            <w:r w:rsidR="00973C28">
              <w:rPr>
                <w:rFonts w:ascii="Tahoma" w:hAnsi="Tahoma" w:cs="Tahoma"/>
                <w:szCs w:val="22"/>
              </w:rPr>
              <w:t>Mary</w:t>
            </w:r>
            <w:r w:rsidR="004A6E18">
              <w:rPr>
                <w:rFonts w:ascii="Tahoma" w:hAnsi="Tahoma" w:cs="Tahoma"/>
                <w:szCs w:val="22"/>
              </w:rPr>
              <w:t xml:space="preserve"> &amp; St Joseph’</w:t>
            </w:r>
            <w:r w:rsidR="00973C28">
              <w:rPr>
                <w:rFonts w:ascii="Tahoma" w:hAnsi="Tahoma" w:cs="Tahoma"/>
                <w:szCs w:val="22"/>
              </w:rPr>
              <w:t xml:space="preserve">s </w:t>
            </w:r>
            <w:r>
              <w:rPr>
                <w:rFonts w:ascii="Tahoma" w:hAnsi="Tahoma" w:cs="Tahoma"/>
                <w:szCs w:val="22"/>
              </w:rPr>
              <w:t xml:space="preserve">Catholic </w:t>
            </w:r>
            <w:r w:rsidR="00260814">
              <w:rPr>
                <w:rFonts w:ascii="Tahoma" w:hAnsi="Tahoma" w:cs="Tahoma"/>
                <w:szCs w:val="22"/>
              </w:rPr>
              <w:t>Primary</w:t>
            </w:r>
            <w:r>
              <w:rPr>
                <w:rFonts w:ascii="Tahoma" w:hAnsi="Tahoma" w:cs="Tahoma"/>
                <w:szCs w:val="22"/>
              </w:rPr>
              <w:t xml:space="preserve">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55E80FF4"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4A6E18">
              <w:rPr>
                <w:rFonts w:ascii="Tahoma" w:hAnsi="Tahoma" w:cs="Tahoma"/>
                <w:szCs w:val="22"/>
              </w:rPr>
              <w:t>Folly Lane, Wool, Dorset, BH20 6DS</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2"/>
      <w:headerReference w:type="first" r:id="rId23"/>
      <w:footerReference w:type="first" r:id="rId24"/>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496B7C" w:rsidRDefault="00496B7C">
      <w:r>
        <w:separator/>
      </w:r>
    </w:p>
  </w:endnote>
  <w:endnote w:type="continuationSeparator" w:id="0">
    <w:p w14:paraId="001A22A7" w14:textId="77777777" w:rsidR="00496B7C" w:rsidRDefault="004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496B7C" w:rsidRPr="00C47F81" w:rsidRDefault="00496B7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496B7C" w:rsidRPr="00C47F81" w:rsidRDefault="00496B7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496B7C" w:rsidRDefault="00496B7C">
      <w:r>
        <w:separator/>
      </w:r>
    </w:p>
  </w:footnote>
  <w:footnote w:type="continuationSeparator" w:id="0">
    <w:p w14:paraId="3C5B3883" w14:textId="77777777" w:rsidR="00496B7C" w:rsidRDefault="004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496B7C" w:rsidRDefault="00496B7C">
    <w:pPr>
      <w:pStyle w:val="Header"/>
    </w:pPr>
    <w:r>
      <w:t>Plymouth CAST Admissions Policy 2021/2022 Dorset</w:t>
    </w:r>
  </w:p>
  <w:p w14:paraId="0112E223" w14:textId="147A9CFD" w:rsidR="00496B7C" w:rsidRPr="00C47F81" w:rsidRDefault="00496B7C"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081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6B7C"/>
    <w:rsid w:val="00497E66"/>
    <w:rsid w:val="004A6E18"/>
    <w:rsid w:val="004B7253"/>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53713"/>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3C28"/>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D4899"/>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6AC7-315D-4113-A798-F97A76DC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4489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2020-03-07T13:16:00Z</dcterms:created>
  <dcterms:modified xsi:type="dcterms:W3CDTF">2020-03-09T18:07:00Z</dcterms:modified>
</cp:coreProperties>
</file>