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7E60" w14:textId="77777777" w:rsidR="004232DE" w:rsidRDefault="004232DE">
      <w:bookmarkStart w:id="0" w:name="_GoBack"/>
      <w:bookmarkEnd w:id="0"/>
    </w:p>
    <w:p w14:paraId="0931CE58" w14:textId="77777777" w:rsidR="00732473" w:rsidRPr="001A3C4A" w:rsidRDefault="004C4A85">
      <w:pPr>
        <w:rPr>
          <w:b/>
          <w:u w:val="single"/>
        </w:rPr>
      </w:pPr>
      <w:r>
        <w:rPr>
          <w:b/>
          <w:u w:val="single"/>
        </w:rPr>
        <w:t xml:space="preserve">Year </w:t>
      </w:r>
      <w:r w:rsidR="00864E29">
        <w:rPr>
          <w:b/>
          <w:u w:val="single"/>
        </w:rPr>
        <w:t>3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9B350C" w:rsidRPr="000B1306" w14:paraId="02741840" w14:textId="77777777" w:rsidTr="009B350C">
        <w:trPr>
          <w:trHeight w:val="99"/>
        </w:trPr>
        <w:tc>
          <w:tcPr>
            <w:tcW w:w="5434" w:type="dxa"/>
            <w:shd w:val="clear" w:color="auto" w:fill="BDD6EE" w:themeFill="accent1" w:themeFillTint="66"/>
          </w:tcPr>
          <w:p w14:paraId="56C5B28D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14:paraId="795FA7FB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14:paraId="65BC4370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</w:tr>
      <w:tr w:rsidR="009B350C" w:rsidRPr="000B1306" w14:paraId="07D3BC80" w14:textId="77777777" w:rsidTr="009B350C">
        <w:trPr>
          <w:trHeight w:val="694"/>
        </w:trPr>
        <w:tc>
          <w:tcPr>
            <w:tcW w:w="5434" w:type="dxa"/>
          </w:tcPr>
          <w:p w14:paraId="3AD30CB1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Plan his/her writing by discussing writing similar to that which he/she is planning to write in order to understand and learn from its structure and vocabulary</w:t>
            </w:r>
          </w:p>
        </w:tc>
        <w:tc>
          <w:tcPr>
            <w:tcW w:w="5434" w:type="dxa"/>
          </w:tcPr>
          <w:p w14:paraId="4D9ABA0B" w14:textId="77777777" w:rsidR="009B350C" w:rsidRPr="009B350C" w:rsidRDefault="009B350C" w:rsidP="002E3903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>Express time, place and cause using co-ordinating and subordinating conjunctions e.g. when, before, after, while, so, because, adverbs e.g. then, next, soon, therefore, or prepositions e.g. before, after, during, in, because of</w:t>
            </w:r>
            <w:r w:rsidRPr="009B350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shd w:val="clear" w:color="auto" w:fill="auto"/>
          </w:tcPr>
          <w:p w14:paraId="43E01D60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Use the prefixes un-, dis-, mis-, re-, pre-</w:t>
            </w:r>
          </w:p>
        </w:tc>
      </w:tr>
      <w:tr w:rsidR="009B350C" w:rsidRPr="000B1306" w14:paraId="43DDDFCA" w14:textId="77777777" w:rsidTr="009B350C">
        <w:trPr>
          <w:trHeight w:val="420"/>
        </w:trPr>
        <w:tc>
          <w:tcPr>
            <w:tcW w:w="5434" w:type="dxa"/>
          </w:tcPr>
          <w:p w14:paraId="60F33F0F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  <w:highlight w:val="yellow"/>
              </w:rPr>
              <w:t>Plan his/her writing by discussing and recording ideas within a given structure</w:t>
            </w:r>
          </w:p>
        </w:tc>
        <w:tc>
          <w:tcPr>
            <w:tcW w:w="5434" w:type="dxa"/>
          </w:tcPr>
          <w:p w14:paraId="6EC70401" w14:textId="77777777" w:rsidR="009B350C" w:rsidRPr="009B350C" w:rsidRDefault="009B350C" w:rsidP="000D5361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</w:rPr>
              <w:t>Use the forms a or an according to whether the next word begins with a consonant or a vowel e.g. a rock, an open box</w:t>
            </w:r>
          </w:p>
        </w:tc>
        <w:tc>
          <w:tcPr>
            <w:tcW w:w="5434" w:type="dxa"/>
            <w:shd w:val="clear" w:color="auto" w:fill="auto"/>
          </w:tcPr>
          <w:p w14:paraId="63F1873B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Add suffixes beginning with vowel letters to words of more than one syllable e.g. forgetting, preferred, gardening, limited</w:t>
            </w:r>
          </w:p>
        </w:tc>
      </w:tr>
      <w:tr w:rsidR="009B350C" w:rsidRPr="000B1306" w14:paraId="40A9F2C0" w14:textId="77777777" w:rsidTr="009B350C">
        <w:trPr>
          <w:trHeight w:val="427"/>
        </w:trPr>
        <w:tc>
          <w:tcPr>
            <w:tcW w:w="5434" w:type="dxa"/>
          </w:tcPr>
          <w:p w14:paraId="31DF1DCD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Draft and write by composing and rehearse sentences orally, building a varied and rich vocabulary and using sentences structures from (English Appendix 2)</w:t>
            </w:r>
          </w:p>
        </w:tc>
        <w:tc>
          <w:tcPr>
            <w:tcW w:w="5434" w:type="dxa"/>
          </w:tcPr>
          <w:p w14:paraId="57871E02" w14:textId="77777777" w:rsidR="009B350C" w:rsidRPr="009B350C" w:rsidRDefault="009B350C" w:rsidP="000D5361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</w:rPr>
              <w:t>Identify Word families based on common root words e.g. solve, solution, solver, dissolve, insoluble</w:t>
            </w:r>
          </w:p>
        </w:tc>
        <w:tc>
          <w:tcPr>
            <w:tcW w:w="5434" w:type="dxa"/>
            <w:shd w:val="clear" w:color="auto" w:fill="auto"/>
          </w:tcPr>
          <w:p w14:paraId="75971913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Use the suffix -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ly</w:t>
            </w:r>
            <w:proofErr w:type="spellEnd"/>
          </w:p>
        </w:tc>
      </w:tr>
      <w:tr w:rsidR="009B350C" w:rsidRPr="000B1306" w14:paraId="40FD08E5" w14:textId="77777777" w:rsidTr="009B350C">
        <w:trPr>
          <w:trHeight w:val="419"/>
        </w:trPr>
        <w:tc>
          <w:tcPr>
            <w:tcW w:w="5434" w:type="dxa"/>
          </w:tcPr>
          <w:p w14:paraId="52D28B89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9B350C">
              <w:rPr>
                <w:rFonts w:cstheme="minorHAnsi"/>
                <w:sz w:val="18"/>
                <w:szCs w:val="15"/>
                <w:highlight w:val="yellow"/>
              </w:rPr>
              <w:t>Draft and write by organising writing into paragraphs as a way of grouping related material</w:t>
            </w:r>
          </w:p>
        </w:tc>
        <w:tc>
          <w:tcPr>
            <w:tcW w:w="5434" w:type="dxa"/>
          </w:tcPr>
          <w:p w14:paraId="723FF429" w14:textId="77777777"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</w:rPr>
              <w:t>Form nouns using a range of prefixes e.g. super-, anti-, auto-</w:t>
            </w:r>
          </w:p>
        </w:tc>
        <w:tc>
          <w:tcPr>
            <w:tcW w:w="5434" w:type="dxa"/>
            <w:shd w:val="clear" w:color="auto" w:fill="auto"/>
          </w:tcPr>
          <w:p w14:paraId="1A86D098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Spell words with endings sounding like '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zh</w:t>
            </w:r>
            <w:proofErr w:type="spellEnd"/>
            <w:r w:rsidRPr="009B350C">
              <w:rPr>
                <w:rFonts w:cstheme="minorHAnsi"/>
                <w:sz w:val="18"/>
                <w:szCs w:val="15"/>
              </w:rPr>
              <w:t>' and '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ch</w:t>
            </w:r>
            <w:proofErr w:type="spellEnd"/>
            <w:r w:rsidRPr="009B350C">
              <w:rPr>
                <w:rFonts w:cstheme="minorHAnsi"/>
                <w:sz w:val="18"/>
                <w:szCs w:val="15"/>
              </w:rPr>
              <w:t>' e.g. treasure, measure, picture, nature</w:t>
            </w:r>
          </w:p>
        </w:tc>
      </w:tr>
      <w:tr w:rsidR="009B350C" w:rsidRPr="000B1306" w14:paraId="3E63772A" w14:textId="77777777" w:rsidTr="009B350C">
        <w:trPr>
          <w:trHeight w:val="268"/>
        </w:trPr>
        <w:tc>
          <w:tcPr>
            <w:tcW w:w="5434" w:type="dxa"/>
          </w:tcPr>
          <w:p w14:paraId="464B2371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9B350C">
              <w:rPr>
                <w:rFonts w:cstheme="minorHAnsi"/>
                <w:sz w:val="18"/>
                <w:szCs w:val="15"/>
                <w:highlight w:val="yellow"/>
              </w:rPr>
              <w:t>Draft and write in narratives, creating settings, characters and plot</w:t>
            </w:r>
          </w:p>
        </w:tc>
        <w:tc>
          <w:tcPr>
            <w:tcW w:w="5434" w:type="dxa"/>
          </w:tcPr>
          <w:p w14:paraId="4B9B6F41" w14:textId="77777777"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>Begin to use paragraphs as a way to group related material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shd w:val="clear" w:color="auto" w:fill="auto"/>
          </w:tcPr>
          <w:p w14:paraId="2507FC36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Spell words with endings which sound like '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zhun</w:t>
            </w:r>
            <w:proofErr w:type="spellEnd"/>
            <w:r w:rsidRPr="009B350C">
              <w:rPr>
                <w:rFonts w:cstheme="minorHAnsi"/>
                <w:sz w:val="18"/>
                <w:szCs w:val="15"/>
              </w:rPr>
              <w:t>' e.g. division, decision</w:t>
            </w:r>
          </w:p>
        </w:tc>
      </w:tr>
      <w:tr w:rsidR="009B350C" w:rsidRPr="000B1306" w14:paraId="4B612339" w14:textId="77777777" w:rsidTr="009B350C">
        <w:trPr>
          <w:trHeight w:val="401"/>
        </w:trPr>
        <w:tc>
          <w:tcPr>
            <w:tcW w:w="5434" w:type="dxa"/>
          </w:tcPr>
          <w:p w14:paraId="08DF4E0B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Draft and write non-narrative material, using headings and sub-headings to organise texts</w:t>
            </w:r>
          </w:p>
        </w:tc>
        <w:tc>
          <w:tcPr>
            <w:tcW w:w="5434" w:type="dxa"/>
          </w:tcPr>
          <w:p w14:paraId="79C1AFEB" w14:textId="77777777"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>Use headings and sub-headings to aid presentation</w:t>
            </w:r>
          </w:p>
        </w:tc>
        <w:tc>
          <w:tcPr>
            <w:tcW w:w="5434" w:type="dxa"/>
            <w:shd w:val="clear" w:color="auto" w:fill="auto"/>
          </w:tcPr>
          <w:p w14:paraId="1686C5DB" w14:textId="77777777"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homophones brake/break, fair/fare, grate/great, groan/grown, here/hear, heel/heal/he'll, mail/male, main/mane, meat/meet, peace/piece, plain/plane</w:t>
            </w:r>
          </w:p>
        </w:tc>
      </w:tr>
      <w:tr w:rsidR="009B350C" w:rsidRPr="000B1306" w14:paraId="66A8FBFD" w14:textId="77777777" w:rsidTr="009B350C">
        <w:trPr>
          <w:trHeight w:val="420"/>
        </w:trPr>
        <w:tc>
          <w:tcPr>
            <w:tcW w:w="5434" w:type="dxa"/>
          </w:tcPr>
          <w:p w14:paraId="6891122E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  <w:highlight w:val="yellow"/>
              </w:rPr>
              <w:t>Evaluate and edit by assessing the effectiveness of his/her own writing</w:t>
            </w:r>
          </w:p>
        </w:tc>
        <w:tc>
          <w:tcPr>
            <w:tcW w:w="5434" w:type="dxa"/>
          </w:tcPr>
          <w:p w14:paraId="20734BB3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color w:val="000000"/>
                <w:sz w:val="18"/>
                <w:szCs w:val="18"/>
              </w:rPr>
              <w:t>Use the present perfect form of verbs instead of the simple past e.g. He has gone out to play contrasted with He went out to play</w:t>
            </w:r>
          </w:p>
        </w:tc>
        <w:tc>
          <w:tcPr>
            <w:tcW w:w="5434" w:type="dxa"/>
            <w:shd w:val="clear" w:color="auto" w:fill="auto"/>
          </w:tcPr>
          <w:p w14:paraId="022BD578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  <w:highlight w:val="yellow"/>
              </w:rPr>
              <w:t>Spell words that are often misspelt (English Appendix 1)</w:t>
            </w:r>
          </w:p>
        </w:tc>
      </w:tr>
      <w:tr w:rsidR="009B350C" w:rsidRPr="000B1306" w14:paraId="7F2130EF" w14:textId="77777777" w:rsidTr="009B350C">
        <w:trPr>
          <w:trHeight w:val="412"/>
        </w:trPr>
        <w:tc>
          <w:tcPr>
            <w:tcW w:w="5434" w:type="dxa"/>
          </w:tcPr>
          <w:p w14:paraId="7BD7F6DF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Evaluate and edit by proposing changes to grammar and vocabulary linked to the use of a/an, conjunctions, adverbs and prepositions</w:t>
            </w:r>
          </w:p>
        </w:tc>
        <w:tc>
          <w:tcPr>
            <w:tcW w:w="5434" w:type="dxa"/>
          </w:tcPr>
          <w:p w14:paraId="2726B150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color w:val="000000"/>
                <w:sz w:val="18"/>
                <w:szCs w:val="18"/>
                <w:highlight w:val="yellow"/>
              </w:rPr>
              <w:t>Begin to use inverted commas to punctuate direct speech</w:t>
            </w:r>
          </w:p>
        </w:tc>
        <w:tc>
          <w:tcPr>
            <w:tcW w:w="5434" w:type="dxa"/>
            <w:shd w:val="clear" w:color="auto" w:fill="auto"/>
          </w:tcPr>
          <w:p w14:paraId="126D1DE9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containing the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i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sound spelt 'y' elsewhere than at the end of words e.g. myth, gym</w:t>
            </w:r>
          </w:p>
        </w:tc>
      </w:tr>
      <w:tr w:rsidR="009B350C" w:rsidRPr="000B1306" w14:paraId="6F17573C" w14:textId="77777777" w:rsidTr="009B350C">
        <w:trPr>
          <w:trHeight w:val="555"/>
        </w:trPr>
        <w:tc>
          <w:tcPr>
            <w:tcW w:w="5434" w:type="dxa"/>
          </w:tcPr>
          <w:p w14:paraId="375F30FE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Proof-read for spelling errors and for punctuation - including capital letters and full stops, question marks, exclamation marks, commas for lists and apostrophes mostly correctly</w:t>
            </w:r>
          </w:p>
        </w:tc>
        <w:tc>
          <w:tcPr>
            <w:tcW w:w="5434" w:type="dxa"/>
          </w:tcPr>
          <w:p w14:paraId="59E756F7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color w:val="000000"/>
                <w:sz w:val="18"/>
                <w:szCs w:val="18"/>
              </w:rPr>
              <w:t>Understand the following terminology: preposition, conjunction; word family, prefix; clause, subordinate clause; direct speech; consonant, consonant letter vowel, vowel letter; and inverted commas (or 'speech marks')</w:t>
            </w:r>
          </w:p>
        </w:tc>
        <w:tc>
          <w:tcPr>
            <w:tcW w:w="5434" w:type="dxa"/>
            <w:shd w:val="clear" w:color="auto" w:fill="auto"/>
          </w:tcPr>
          <w:p w14:paraId="1B0021A4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with the 'k' sound spelt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ch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e.g. scheme, school, echo</w:t>
            </w:r>
          </w:p>
        </w:tc>
      </w:tr>
      <w:tr w:rsidR="009B350C" w:rsidRPr="000B1306" w14:paraId="04DB923F" w14:textId="77777777" w:rsidTr="009B350C">
        <w:trPr>
          <w:trHeight w:val="222"/>
        </w:trPr>
        <w:tc>
          <w:tcPr>
            <w:tcW w:w="5434" w:type="dxa"/>
          </w:tcPr>
          <w:p w14:paraId="6D7A7DA6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Read his/her own writing aloud, to a group or the whole class, using appropriate intonation and controlling the tone and volume so that the meaning is clear</w:t>
            </w:r>
          </w:p>
        </w:tc>
        <w:tc>
          <w:tcPr>
            <w:tcW w:w="5434" w:type="dxa"/>
          </w:tcPr>
          <w:p w14:paraId="0F333607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5434" w:type="dxa"/>
            <w:shd w:val="clear" w:color="auto" w:fill="auto"/>
          </w:tcPr>
          <w:p w14:paraId="3AAC7399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with the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sh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sound spelt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ch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e.g. chef, machine</w:t>
            </w:r>
          </w:p>
        </w:tc>
      </w:tr>
      <w:tr w:rsidR="009B350C" w:rsidRPr="000B1306" w14:paraId="636BF0B0" w14:textId="77777777" w:rsidTr="009B350C">
        <w:trPr>
          <w:trHeight w:val="222"/>
        </w:trPr>
        <w:tc>
          <w:tcPr>
            <w:tcW w:w="5434" w:type="dxa"/>
          </w:tcPr>
          <w:p w14:paraId="7686304F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  <w:highlight w:val="yellow"/>
              </w:rPr>
            </w:pPr>
          </w:p>
        </w:tc>
        <w:tc>
          <w:tcPr>
            <w:tcW w:w="5434" w:type="dxa"/>
            <w:shd w:val="clear" w:color="auto" w:fill="BDD6EE" w:themeFill="accent1" w:themeFillTint="66"/>
          </w:tcPr>
          <w:p w14:paraId="14F83419" w14:textId="77777777" w:rsidR="009B350C" w:rsidRPr="009B350C" w:rsidRDefault="009B350C" w:rsidP="000D536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  <w:tc>
          <w:tcPr>
            <w:tcW w:w="5434" w:type="dxa"/>
            <w:shd w:val="clear" w:color="auto" w:fill="auto"/>
          </w:tcPr>
          <w:p w14:paraId="10F35E0E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with the 'ay' sound spelt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ei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',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eigh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or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ey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e.g. eight, they</w:t>
            </w:r>
          </w:p>
        </w:tc>
      </w:tr>
      <w:tr w:rsidR="009B350C" w:rsidRPr="000B1306" w14:paraId="2E583E09" w14:textId="77777777" w:rsidTr="009B350C">
        <w:trPr>
          <w:trHeight w:val="222"/>
        </w:trPr>
        <w:tc>
          <w:tcPr>
            <w:tcW w:w="5434" w:type="dxa"/>
          </w:tcPr>
          <w:p w14:paraId="3EFD7338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5434" w:type="dxa"/>
          </w:tcPr>
          <w:p w14:paraId="1C39F8AC" w14:textId="77777777"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 xml:space="preserve">Increasingly use the diagonal and horizontal strokes that are needed to join letters and begin to understand which letters, when adjacent to one another, are best left </w:t>
            </w:r>
            <w:proofErr w:type="spellStart"/>
            <w:r w:rsidRPr="009B350C">
              <w:rPr>
                <w:rFonts w:cstheme="minorHAnsi"/>
                <w:sz w:val="18"/>
                <w:szCs w:val="18"/>
                <w:highlight w:val="yellow"/>
              </w:rPr>
              <w:t>unjoined</w:t>
            </w:r>
            <w:proofErr w:type="spellEnd"/>
          </w:p>
        </w:tc>
        <w:tc>
          <w:tcPr>
            <w:tcW w:w="5434" w:type="dxa"/>
            <w:shd w:val="clear" w:color="auto" w:fill="auto"/>
          </w:tcPr>
          <w:p w14:paraId="7705A357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  <w:highlight w:val="yellow"/>
              </w:rPr>
              <w:t>Use the first two or three letters of a word to check its spelling in a dictionary</w:t>
            </w:r>
          </w:p>
        </w:tc>
      </w:tr>
      <w:tr w:rsidR="009B350C" w:rsidRPr="000B1306" w14:paraId="732E0072" w14:textId="77777777" w:rsidTr="009B350C">
        <w:trPr>
          <w:trHeight w:val="222"/>
        </w:trPr>
        <w:tc>
          <w:tcPr>
            <w:tcW w:w="5434" w:type="dxa"/>
          </w:tcPr>
          <w:p w14:paraId="0A50BBCF" w14:textId="77777777" w:rsidR="009B350C" w:rsidRPr="009B350C" w:rsidRDefault="009B350C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34" w:type="dxa"/>
          </w:tcPr>
          <w:p w14:paraId="5641B430" w14:textId="77777777" w:rsidR="009B350C" w:rsidRPr="009B350C" w:rsidRDefault="009B350C" w:rsidP="000D5361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</w:rPr>
              <w:t>Increase the legibility, consistency and quality of his/her handwriting e.g. by beginning to ensure that the downstrokes of letters are parallel and equidistant; that lines of writing are spaced sufficiently so that the ascenders and descenders of letters do not touch</w:t>
            </w:r>
          </w:p>
        </w:tc>
        <w:tc>
          <w:tcPr>
            <w:tcW w:w="5434" w:type="dxa"/>
            <w:shd w:val="clear" w:color="auto" w:fill="auto"/>
          </w:tcPr>
          <w:p w14:paraId="31AA73EC" w14:textId="77777777"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Write from memory simple sentences, dictated by the teacher, that include words and punctuation taught so far</w:t>
            </w:r>
          </w:p>
        </w:tc>
      </w:tr>
    </w:tbl>
    <w:p w14:paraId="46D3FBD7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E3903"/>
    <w:rsid w:val="002F3557"/>
    <w:rsid w:val="004232DE"/>
    <w:rsid w:val="00466481"/>
    <w:rsid w:val="004B6702"/>
    <w:rsid w:val="004C4A85"/>
    <w:rsid w:val="00510FFA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64E29"/>
    <w:rsid w:val="008C6852"/>
    <w:rsid w:val="008E140F"/>
    <w:rsid w:val="00924421"/>
    <w:rsid w:val="009B350C"/>
    <w:rsid w:val="009F0182"/>
    <w:rsid w:val="00A02B12"/>
    <w:rsid w:val="00A04279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C16A"/>
  <w15:docId w15:val="{D734378B-B68E-4EBB-B6C6-447DEFA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2020-04-09T11:46:00Z</dcterms:created>
  <dcterms:modified xsi:type="dcterms:W3CDTF">2020-04-09T11:46:00Z</dcterms:modified>
</cp:coreProperties>
</file>