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E9" w:rsidRPr="008F5F77" w:rsidRDefault="005447E9" w:rsidP="005447E9">
      <w:pPr>
        <w:widowControl w:val="0"/>
        <w:autoSpaceDE w:val="0"/>
        <w:autoSpaceDN w:val="0"/>
        <w:adjustRightInd w:val="0"/>
        <w:spacing w:after="0" w:line="200" w:lineRule="exact"/>
        <w:rPr>
          <w:rFonts w:ascii="Helvetica" w:hAnsi="Helvetica" w:cs="Helvetica"/>
          <w:lang w:val="en-GB"/>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314004" w:rsidP="005447E9">
      <w:pPr>
        <w:widowControl w:val="0"/>
        <w:autoSpaceDE w:val="0"/>
        <w:autoSpaceDN w:val="0"/>
        <w:adjustRightInd w:val="0"/>
        <w:spacing w:after="0" w:line="200" w:lineRule="exact"/>
        <w:rPr>
          <w:rFonts w:ascii="Helvetica" w:hAnsi="Helvetica" w:cs="Helvetica"/>
        </w:rPr>
      </w:pPr>
      <w:r>
        <w:rPr>
          <w:rFonts w:ascii="Helvetica" w:hAnsi="Helvetica" w:cs="Helvetica"/>
          <w:noProof/>
          <w:lang w:val="en-GB" w:eastAsia="en-GB"/>
        </w:rPr>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4104005" cy="2260600"/>
            <wp:effectExtent l="25400" t="0" r="10795" b="0"/>
            <wp:wrapTight wrapText="bothSides">
              <wp:wrapPolygon edited="0">
                <wp:start x="-134" y="0"/>
                <wp:lineTo x="-134" y="21357"/>
                <wp:lineTo x="21657" y="21357"/>
                <wp:lineTo x="21657" y="0"/>
                <wp:lineTo x="-1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04005" cy="2260600"/>
                    </a:xfrm>
                    <a:prstGeom prst="rect">
                      <a:avLst/>
                    </a:prstGeom>
                    <a:noFill/>
                    <a:ln w="9525">
                      <a:noFill/>
                      <a:miter lim="800000"/>
                      <a:headEnd/>
                      <a:tailEnd/>
                    </a:ln>
                  </pic:spPr>
                </pic:pic>
              </a:graphicData>
            </a:graphic>
          </wp:anchor>
        </w:drawing>
      </w: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16" w:lineRule="exact"/>
        <w:rPr>
          <w:rFonts w:ascii="Helvetica" w:hAnsi="Helvetica" w:cs="Helvetica"/>
        </w:rPr>
      </w:pPr>
    </w:p>
    <w:p w:rsidR="005447E9" w:rsidRPr="00F93288" w:rsidRDefault="005447E9" w:rsidP="005447E9">
      <w:pPr>
        <w:widowControl w:val="0"/>
        <w:autoSpaceDE w:val="0"/>
        <w:autoSpaceDN w:val="0"/>
        <w:adjustRightInd w:val="0"/>
        <w:spacing w:after="0"/>
        <w:ind w:left="900"/>
        <w:rPr>
          <w:rFonts w:ascii="Times New Roman" w:hAnsi="Times New Roman" w:cs="Times New Roman"/>
        </w:rPr>
      </w:pPr>
      <w:r w:rsidRPr="00F93288">
        <w:rPr>
          <w:rFonts w:ascii="Arial" w:hAnsi="Arial" w:cs="Arial"/>
          <w:sz w:val="60"/>
          <w:szCs w:val="60"/>
        </w:rPr>
        <w:t>Risk Management Strategy</w:t>
      </w:r>
    </w:p>
    <w:p w:rsidR="005447E9" w:rsidRDefault="005447E9" w:rsidP="005447E9">
      <w:pPr>
        <w:widowControl w:val="0"/>
        <w:autoSpaceDE w:val="0"/>
        <w:autoSpaceDN w:val="0"/>
        <w:adjustRightInd w:val="0"/>
        <w:spacing w:after="0" w:line="129" w:lineRule="exact"/>
        <w:rPr>
          <w:rFonts w:ascii="Helvetica" w:hAnsi="Helvetica" w:cs="Helvetica"/>
        </w:rPr>
      </w:pPr>
    </w:p>
    <w:p w:rsidR="005447E9" w:rsidRPr="00314004" w:rsidRDefault="005447E9" w:rsidP="00FD5792">
      <w:pPr>
        <w:widowControl w:val="0"/>
        <w:autoSpaceDE w:val="0"/>
        <w:autoSpaceDN w:val="0"/>
        <w:adjustRightInd w:val="0"/>
        <w:spacing w:after="0" w:line="217" w:lineRule="auto"/>
        <w:ind w:left="1640" w:right="-315" w:hanging="1221"/>
        <w:jc w:val="center"/>
        <w:rPr>
          <w:rFonts w:ascii="Times New Roman" w:hAnsi="Times New Roman" w:cs="Times New Roman"/>
          <w:sz w:val="36"/>
        </w:rPr>
      </w:pPr>
      <w:r w:rsidRPr="00314004">
        <w:rPr>
          <w:rFonts w:ascii="Arial" w:hAnsi="Arial" w:cs="Arial"/>
          <w:sz w:val="36"/>
          <w:szCs w:val="60"/>
        </w:rPr>
        <w:t>(</w:t>
      </w:r>
      <w:r w:rsidR="00314004">
        <w:rPr>
          <w:rFonts w:ascii="Arial" w:hAnsi="Arial" w:cs="Arial"/>
          <w:sz w:val="36"/>
          <w:szCs w:val="60"/>
        </w:rPr>
        <w:t>To be read in conjunction with Risk R</w:t>
      </w:r>
      <w:r w:rsidRPr="00314004">
        <w:rPr>
          <w:rFonts w:ascii="Arial" w:hAnsi="Arial" w:cs="Arial"/>
          <w:sz w:val="36"/>
          <w:szCs w:val="60"/>
        </w:rPr>
        <w:t>egister)</w:t>
      </w: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F93288" w:rsidP="00F93288">
      <w:pPr>
        <w:widowControl w:val="0"/>
        <w:tabs>
          <w:tab w:val="left" w:pos="3000"/>
        </w:tabs>
        <w:autoSpaceDE w:val="0"/>
        <w:autoSpaceDN w:val="0"/>
        <w:adjustRightInd w:val="0"/>
        <w:spacing w:after="0" w:line="200" w:lineRule="exact"/>
        <w:rPr>
          <w:rFonts w:ascii="Helvetica" w:hAnsi="Helvetica" w:cs="Helvetica"/>
        </w:rPr>
      </w:pPr>
      <w:r>
        <w:rPr>
          <w:rFonts w:ascii="Helvetica" w:hAnsi="Helvetica" w:cs="Helvetica"/>
        </w:rPr>
        <w:tab/>
      </w: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8F5F77" w:rsidRDefault="008F5F77" w:rsidP="005447E9">
      <w:pPr>
        <w:widowControl w:val="0"/>
        <w:autoSpaceDE w:val="0"/>
        <w:autoSpaceDN w:val="0"/>
        <w:adjustRightInd w:val="0"/>
        <w:spacing w:after="0" w:line="200" w:lineRule="exact"/>
        <w:rPr>
          <w:rFonts w:ascii="Helvetica" w:hAnsi="Helvetica" w:cs="Helvetica"/>
        </w:rPr>
        <w:sectPr w:rsidR="008F5F77">
          <w:footerReference w:type="default" r:id="rId8"/>
          <w:pgSz w:w="11904" w:h="16834"/>
          <w:pgMar w:top="1440" w:right="1800" w:bottom="1440" w:left="1800" w:header="720" w:footer="720" w:gutter="0"/>
          <w:cols w:space="720"/>
          <w:noEndnote/>
        </w:sect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Default="005447E9" w:rsidP="005447E9">
      <w:pPr>
        <w:widowControl w:val="0"/>
        <w:autoSpaceDE w:val="0"/>
        <w:autoSpaceDN w:val="0"/>
        <w:adjustRightInd w:val="0"/>
        <w:spacing w:after="0" w:line="200" w:lineRule="exact"/>
        <w:rPr>
          <w:rFonts w:ascii="Helvetica" w:hAnsi="Helvetica" w:cs="Helvetica"/>
        </w:rPr>
      </w:pPr>
    </w:p>
    <w:p w:rsidR="005447E9" w:rsidRPr="00FD5792" w:rsidRDefault="00FD5792" w:rsidP="005447E9">
      <w:pPr>
        <w:widowControl w:val="0"/>
        <w:autoSpaceDE w:val="0"/>
        <w:autoSpaceDN w:val="0"/>
        <w:adjustRightInd w:val="0"/>
        <w:spacing w:after="0"/>
        <w:rPr>
          <w:rFonts w:ascii="Arial" w:hAnsi="Arial" w:cs="Times New Roman"/>
          <w:sz w:val="22"/>
        </w:rPr>
      </w:pPr>
      <w:r w:rsidRPr="00FD5792">
        <w:rPr>
          <w:rFonts w:ascii="Arial" w:hAnsi="Arial" w:cs="Calibri"/>
          <w:b/>
          <w:bCs/>
          <w:sz w:val="22"/>
        </w:rPr>
        <w:t>Introduction</w:t>
      </w:r>
    </w:p>
    <w:p w:rsidR="005447E9" w:rsidRPr="00FD5792" w:rsidRDefault="005447E9" w:rsidP="005447E9">
      <w:pPr>
        <w:widowControl w:val="0"/>
        <w:autoSpaceDE w:val="0"/>
        <w:autoSpaceDN w:val="0"/>
        <w:adjustRightInd w:val="0"/>
        <w:spacing w:after="0" w:line="335" w:lineRule="exact"/>
        <w:rPr>
          <w:rFonts w:ascii="Arial" w:hAnsi="Arial" w:cs="Times New Roman"/>
          <w:sz w:val="22"/>
        </w:rPr>
      </w:pPr>
    </w:p>
    <w:p w:rsidR="00972DF9" w:rsidRDefault="005447E9" w:rsidP="00972DF9">
      <w:pPr>
        <w:widowControl w:val="0"/>
        <w:autoSpaceDE w:val="0"/>
        <w:autoSpaceDN w:val="0"/>
        <w:adjustRightInd w:val="0"/>
        <w:spacing w:after="0" w:line="229" w:lineRule="auto"/>
        <w:ind w:right="-495"/>
        <w:rPr>
          <w:rFonts w:ascii="Arial" w:hAnsi="Arial" w:cs="Times New Roman"/>
          <w:sz w:val="22"/>
        </w:rPr>
      </w:pPr>
      <w:r w:rsidRPr="00FD5792">
        <w:rPr>
          <w:rFonts w:ascii="Arial" w:hAnsi="Arial" w:cs="Calibri"/>
          <w:sz w:val="22"/>
        </w:rPr>
        <w:t xml:space="preserve">The Risk Management Strategy aims to ensure that </w:t>
      </w:r>
      <w:r w:rsidR="00972DF9">
        <w:rPr>
          <w:rFonts w:ascii="Arial" w:hAnsi="Arial" w:cs="Calibri"/>
          <w:sz w:val="22"/>
        </w:rPr>
        <w:t>PLYMOUTH CAST</w:t>
      </w:r>
      <w:r w:rsidRPr="00FD5792">
        <w:rPr>
          <w:rFonts w:ascii="Arial" w:hAnsi="Arial" w:cs="Calibri"/>
          <w:sz w:val="22"/>
        </w:rPr>
        <w:t xml:space="preserve"> complies with risk management best practice as adopted by academies. It forms the start point for Corporate Governance with the requirements of the Turnbull guidance and sets out the current processes and responsibilities for risk management in </w:t>
      </w:r>
      <w:r w:rsidR="00972DF9">
        <w:rPr>
          <w:rFonts w:ascii="Arial" w:hAnsi="Arial" w:cs="Calibri"/>
          <w:sz w:val="22"/>
        </w:rPr>
        <w:t>PLYMOUTH CAST</w:t>
      </w:r>
      <w:r w:rsidR="00972DF9">
        <w:rPr>
          <w:rFonts w:ascii="Arial" w:hAnsi="Arial" w:cs="Times New Roman"/>
          <w:sz w:val="22"/>
        </w:rPr>
        <w:t>.</w:t>
      </w:r>
    </w:p>
    <w:p w:rsidR="005447E9" w:rsidRPr="00FD5792" w:rsidRDefault="005447E9" w:rsidP="00972DF9">
      <w:pPr>
        <w:widowControl w:val="0"/>
        <w:autoSpaceDE w:val="0"/>
        <w:autoSpaceDN w:val="0"/>
        <w:adjustRightInd w:val="0"/>
        <w:spacing w:after="0" w:line="229" w:lineRule="auto"/>
        <w:ind w:right="-495"/>
        <w:rPr>
          <w:rFonts w:ascii="Arial" w:hAnsi="Arial" w:cs="Times New Roman"/>
          <w:sz w:val="22"/>
        </w:rPr>
      </w:pPr>
    </w:p>
    <w:p w:rsidR="00972DF9" w:rsidRDefault="005447E9" w:rsidP="00442F89">
      <w:pPr>
        <w:widowControl w:val="0"/>
        <w:tabs>
          <w:tab w:val="left" w:pos="800"/>
        </w:tabs>
        <w:autoSpaceDE w:val="0"/>
        <w:autoSpaceDN w:val="0"/>
        <w:adjustRightInd w:val="0"/>
        <w:spacing w:after="0" w:line="219" w:lineRule="auto"/>
        <w:ind w:left="720" w:hanging="720"/>
        <w:jc w:val="both"/>
        <w:rPr>
          <w:rFonts w:ascii="Arial" w:hAnsi="Arial" w:cs="Calibri"/>
          <w:sz w:val="22"/>
        </w:rPr>
      </w:pPr>
      <w:r w:rsidRPr="00FD5792">
        <w:rPr>
          <w:rFonts w:ascii="Arial" w:hAnsi="Arial" w:cs="Calibri"/>
          <w:sz w:val="22"/>
        </w:rPr>
        <w:t xml:space="preserve">1.1. </w:t>
      </w:r>
      <w:r w:rsidRPr="00FD5792">
        <w:rPr>
          <w:rFonts w:ascii="Arial" w:hAnsi="Arial" w:cs="Times New Roman"/>
          <w:sz w:val="22"/>
        </w:rPr>
        <w:tab/>
      </w:r>
      <w:r w:rsidRPr="00FD5792">
        <w:rPr>
          <w:rFonts w:ascii="Arial" w:hAnsi="Arial" w:cs="Calibri"/>
          <w:sz w:val="22"/>
        </w:rPr>
        <w:t>The Turnbull guidelines for Corporate Governance were published in 1999, updated i</w:t>
      </w:r>
      <w:r w:rsidR="00972DF9">
        <w:rPr>
          <w:rFonts w:ascii="Arial" w:hAnsi="Arial" w:cs="Calibri"/>
          <w:sz w:val="22"/>
        </w:rPr>
        <w:t xml:space="preserve">n 2005 </w:t>
      </w:r>
      <w:r w:rsidRPr="00FD5792">
        <w:rPr>
          <w:rFonts w:ascii="Arial" w:hAnsi="Arial" w:cs="Calibri"/>
          <w:sz w:val="22"/>
        </w:rPr>
        <w:t xml:space="preserve">and can be </w:t>
      </w:r>
      <w:proofErr w:type="spellStart"/>
      <w:r w:rsidRPr="00FD5792">
        <w:rPr>
          <w:rFonts w:ascii="Arial" w:hAnsi="Arial" w:cs="Calibri"/>
          <w:sz w:val="22"/>
        </w:rPr>
        <w:t>summarised</w:t>
      </w:r>
      <w:proofErr w:type="spellEnd"/>
      <w:r w:rsidRPr="00FD5792">
        <w:rPr>
          <w:rFonts w:ascii="Arial" w:hAnsi="Arial" w:cs="Calibri"/>
          <w:sz w:val="22"/>
        </w:rPr>
        <w:t xml:space="preserve"> as: </w:t>
      </w:r>
    </w:p>
    <w:p w:rsidR="00972DF9" w:rsidRPr="00972DF9" w:rsidRDefault="005447E9" w:rsidP="00972DF9">
      <w:pPr>
        <w:widowControl w:val="0"/>
        <w:tabs>
          <w:tab w:val="left" w:pos="800"/>
        </w:tabs>
        <w:autoSpaceDE w:val="0"/>
        <w:autoSpaceDN w:val="0"/>
        <w:adjustRightInd w:val="0"/>
        <w:spacing w:after="0" w:line="219" w:lineRule="auto"/>
        <w:jc w:val="both"/>
        <w:rPr>
          <w:rFonts w:ascii="Arial" w:hAnsi="Arial" w:cs="Calibri"/>
          <w:sz w:val="22"/>
        </w:rPr>
      </w:pPr>
      <w:r w:rsidRPr="00FD5792">
        <w:rPr>
          <w:rFonts w:ascii="Arial" w:hAnsi="Arial" w:cs="Times New Roman"/>
          <w:sz w:val="22"/>
        </w:rPr>
        <w:tab/>
      </w:r>
    </w:p>
    <w:p w:rsidR="008F5F77" w:rsidRDefault="008F5F77" w:rsidP="00442F89">
      <w:pPr>
        <w:widowControl w:val="0"/>
        <w:tabs>
          <w:tab w:val="left" w:pos="1360"/>
        </w:tabs>
        <w:autoSpaceDE w:val="0"/>
        <w:autoSpaceDN w:val="0"/>
        <w:adjustRightInd w:val="0"/>
        <w:spacing w:after="0" w:line="184" w:lineRule="auto"/>
        <w:ind w:left="2151" w:hanging="1300"/>
        <w:rPr>
          <w:rFonts w:ascii="Arial" w:hAnsi="Arial" w:cs="Calibri"/>
          <w:sz w:val="22"/>
          <w:szCs w:val="19"/>
        </w:rPr>
      </w:pPr>
      <w:r>
        <w:rPr>
          <w:rFonts w:ascii="Arial" w:hAnsi="Arial" w:cs="Calibri"/>
          <w:sz w:val="22"/>
          <w:szCs w:val="19"/>
        </w:rPr>
        <w:t>1.1.1</w:t>
      </w:r>
      <w:r>
        <w:rPr>
          <w:rFonts w:ascii="Arial" w:hAnsi="Arial" w:cs="Calibri"/>
          <w:sz w:val="22"/>
          <w:szCs w:val="19"/>
        </w:rPr>
        <w:tab/>
      </w:r>
      <w:r>
        <w:rPr>
          <w:rFonts w:ascii="Arial" w:hAnsi="Arial" w:cs="Calibri"/>
          <w:sz w:val="22"/>
          <w:szCs w:val="19"/>
        </w:rPr>
        <w:tab/>
      </w:r>
      <w:r w:rsidR="00442F89">
        <w:rPr>
          <w:rFonts w:ascii="Arial" w:hAnsi="Arial" w:cs="Calibri"/>
          <w:sz w:val="22"/>
          <w:szCs w:val="19"/>
        </w:rPr>
        <w:tab/>
      </w:r>
      <w:r w:rsidR="005447E9" w:rsidRPr="00FD5792">
        <w:rPr>
          <w:rFonts w:ascii="Arial" w:hAnsi="Arial" w:cs="Calibri"/>
          <w:sz w:val="22"/>
          <w:szCs w:val="19"/>
        </w:rPr>
        <w:t>The Board acknowledges responsibility for</w:t>
      </w:r>
      <w:r>
        <w:rPr>
          <w:rFonts w:ascii="Arial" w:hAnsi="Arial" w:cs="Calibri"/>
          <w:sz w:val="22"/>
          <w:szCs w:val="19"/>
        </w:rPr>
        <w:t xml:space="preserve"> the system of internal control</w:t>
      </w:r>
    </w:p>
    <w:p w:rsidR="008F5F77" w:rsidRDefault="008F5F77" w:rsidP="008F5F77">
      <w:pPr>
        <w:widowControl w:val="0"/>
        <w:tabs>
          <w:tab w:val="left" w:pos="1360"/>
        </w:tabs>
        <w:autoSpaceDE w:val="0"/>
        <w:autoSpaceDN w:val="0"/>
        <w:adjustRightInd w:val="0"/>
        <w:spacing w:after="0" w:line="184" w:lineRule="auto"/>
        <w:ind w:left="851"/>
        <w:rPr>
          <w:rFonts w:ascii="Arial" w:hAnsi="Arial" w:cs="Calibri"/>
          <w:sz w:val="22"/>
          <w:szCs w:val="19"/>
        </w:rPr>
      </w:pPr>
    </w:p>
    <w:p w:rsidR="005447E9" w:rsidRPr="008F5F77" w:rsidRDefault="008F5F77" w:rsidP="00442F89">
      <w:pPr>
        <w:widowControl w:val="0"/>
        <w:tabs>
          <w:tab w:val="left" w:pos="1360"/>
        </w:tabs>
        <w:autoSpaceDE w:val="0"/>
        <w:autoSpaceDN w:val="0"/>
        <w:adjustRightInd w:val="0"/>
        <w:spacing w:after="0" w:line="184" w:lineRule="auto"/>
        <w:ind w:left="2151" w:hanging="1300"/>
        <w:rPr>
          <w:rFonts w:ascii="Arial" w:hAnsi="Arial" w:cs="Wingdings"/>
          <w:sz w:val="22"/>
          <w:szCs w:val="34"/>
          <w:vertAlign w:val="superscript"/>
        </w:rPr>
      </w:pPr>
      <w:r>
        <w:rPr>
          <w:rFonts w:ascii="Arial" w:hAnsi="Arial" w:cs="Calibri"/>
          <w:sz w:val="22"/>
          <w:szCs w:val="19"/>
        </w:rPr>
        <w:t>1.1.2</w:t>
      </w:r>
      <w:r>
        <w:rPr>
          <w:rFonts w:ascii="Arial" w:hAnsi="Arial" w:cs="Calibri"/>
          <w:sz w:val="22"/>
          <w:szCs w:val="19"/>
        </w:rPr>
        <w:tab/>
      </w:r>
      <w:r>
        <w:rPr>
          <w:rFonts w:ascii="Arial" w:hAnsi="Arial" w:cs="Calibri"/>
          <w:sz w:val="22"/>
          <w:szCs w:val="19"/>
        </w:rPr>
        <w:tab/>
      </w:r>
      <w:r w:rsidR="00442F89">
        <w:rPr>
          <w:rFonts w:ascii="Arial" w:hAnsi="Arial" w:cs="Calibri"/>
          <w:sz w:val="22"/>
          <w:szCs w:val="19"/>
        </w:rPr>
        <w:tab/>
      </w:r>
      <w:r w:rsidR="005447E9" w:rsidRPr="00FD5792">
        <w:rPr>
          <w:rFonts w:ascii="Arial" w:hAnsi="Arial" w:cs="Calibri"/>
          <w:sz w:val="22"/>
          <w:szCs w:val="21"/>
        </w:rPr>
        <w:t xml:space="preserve">An ongoing process is in place for identifying, evaluating and managing all significant risks </w:t>
      </w:r>
    </w:p>
    <w:p w:rsidR="005447E9" w:rsidRPr="00FD5792" w:rsidRDefault="005447E9" w:rsidP="008F5F77">
      <w:pPr>
        <w:widowControl w:val="0"/>
        <w:autoSpaceDE w:val="0"/>
        <w:autoSpaceDN w:val="0"/>
        <w:adjustRightInd w:val="0"/>
        <w:spacing w:after="0" w:line="56" w:lineRule="exact"/>
        <w:ind w:left="851"/>
        <w:rPr>
          <w:rFonts w:ascii="Arial" w:hAnsi="Arial" w:cs="Wingdings"/>
          <w:sz w:val="22"/>
          <w:szCs w:val="40"/>
          <w:vertAlign w:val="superscript"/>
        </w:rPr>
      </w:pPr>
    </w:p>
    <w:p w:rsidR="00972DF9" w:rsidRDefault="00972DF9" w:rsidP="008F5F77">
      <w:pPr>
        <w:widowControl w:val="0"/>
        <w:tabs>
          <w:tab w:val="left" w:pos="1360"/>
        </w:tabs>
        <w:autoSpaceDE w:val="0"/>
        <w:autoSpaceDN w:val="0"/>
        <w:adjustRightInd w:val="0"/>
        <w:spacing w:after="0" w:line="183" w:lineRule="auto"/>
        <w:ind w:left="851"/>
        <w:rPr>
          <w:rFonts w:ascii="Arial" w:hAnsi="Arial" w:cs="Wingdings"/>
          <w:sz w:val="22"/>
          <w:szCs w:val="40"/>
          <w:vertAlign w:val="superscript"/>
        </w:rPr>
      </w:pPr>
    </w:p>
    <w:p w:rsidR="005447E9" w:rsidRPr="00FD5792" w:rsidRDefault="008F5F77" w:rsidP="00442F89">
      <w:pPr>
        <w:widowControl w:val="0"/>
        <w:tabs>
          <w:tab w:val="left" w:pos="1360"/>
        </w:tabs>
        <w:autoSpaceDE w:val="0"/>
        <w:autoSpaceDN w:val="0"/>
        <w:adjustRightInd w:val="0"/>
        <w:spacing w:after="0" w:line="183" w:lineRule="auto"/>
        <w:ind w:left="2151" w:hanging="1300"/>
        <w:rPr>
          <w:rFonts w:ascii="Arial" w:hAnsi="Arial" w:cs="Wingdings"/>
          <w:sz w:val="22"/>
          <w:szCs w:val="40"/>
          <w:vertAlign w:val="superscript"/>
        </w:rPr>
      </w:pPr>
      <w:r>
        <w:rPr>
          <w:rFonts w:ascii="Arial" w:hAnsi="Arial" w:cs="Calibri"/>
          <w:sz w:val="22"/>
          <w:szCs w:val="21"/>
        </w:rPr>
        <w:t>1.1.3</w:t>
      </w:r>
      <w:r>
        <w:rPr>
          <w:rFonts w:ascii="Arial" w:hAnsi="Arial" w:cs="Calibri"/>
          <w:sz w:val="22"/>
          <w:szCs w:val="21"/>
        </w:rPr>
        <w:tab/>
      </w:r>
      <w:r>
        <w:rPr>
          <w:rFonts w:ascii="Arial" w:hAnsi="Arial" w:cs="Calibri"/>
          <w:sz w:val="22"/>
          <w:szCs w:val="21"/>
        </w:rPr>
        <w:tab/>
      </w:r>
      <w:r w:rsidR="00442F89">
        <w:rPr>
          <w:rFonts w:ascii="Arial" w:hAnsi="Arial" w:cs="Calibri"/>
          <w:sz w:val="22"/>
          <w:szCs w:val="21"/>
        </w:rPr>
        <w:tab/>
      </w:r>
      <w:r w:rsidR="005447E9" w:rsidRPr="00FD5792">
        <w:rPr>
          <w:rFonts w:ascii="Arial" w:hAnsi="Arial" w:cs="Calibri"/>
          <w:sz w:val="22"/>
          <w:szCs w:val="21"/>
        </w:rPr>
        <w:t xml:space="preserve">An annual process is in place for reviewing the effectiveness of the system of internal control </w:t>
      </w:r>
    </w:p>
    <w:p w:rsidR="005447E9" w:rsidRPr="00FD5792" w:rsidRDefault="005447E9" w:rsidP="008F5F77">
      <w:pPr>
        <w:widowControl w:val="0"/>
        <w:autoSpaceDE w:val="0"/>
        <w:autoSpaceDN w:val="0"/>
        <w:adjustRightInd w:val="0"/>
        <w:spacing w:after="0" w:line="51" w:lineRule="exact"/>
        <w:ind w:left="851"/>
        <w:rPr>
          <w:rFonts w:ascii="Arial" w:hAnsi="Arial" w:cs="Wingdings"/>
          <w:sz w:val="22"/>
          <w:szCs w:val="40"/>
          <w:vertAlign w:val="superscript"/>
        </w:rPr>
      </w:pPr>
    </w:p>
    <w:p w:rsidR="00972DF9" w:rsidRDefault="00972DF9" w:rsidP="008F5F77">
      <w:pPr>
        <w:widowControl w:val="0"/>
        <w:tabs>
          <w:tab w:val="left" w:pos="1360"/>
        </w:tabs>
        <w:autoSpaceDE w:val="0"/>
        <w:autoSpaceDN w:val="0"/>
        <w:adjustRightInd w:val="0"/>
        <w:spacing w:after="0" w:line="183" w:lineRule="auto"/>
        <w:ind w:left="851"/>
        <w:rPr>
          <w:rFonts w:ascii="Arial" w:hAnsi="Arial" w:cs="Wingdings"/>
          <w:sz w:val="22"/>
          <w:szCs w:val="40"/>
          <w:vertAlign w:val="superscript"/>
        </w:rPr>
      </w:pPr>
    </w:p>
    <w:p w:rsidR="005447E9" w:rsidRPr="00FD5792" w:rsidRDefault="008F5F77" w:rsidP="00442F89">
      <w:pPr>
        <w:widowControl w:val="0"/>
        <w:tabs>
          <w:tab w:val="left" w:pos="1360"/>
        </w:tabs>
        <w:autoSpaceDE w:val="0"/>
        <w:autoSpaceDN w:val="0"/>
        <w:adjustRightInd w:val="0"/>
        <w:spacing w:after="0" w:line="183" w:lineRule="auto"/>
        <w:ind w:left="2151" w:hanging="1300"/>
        <w:rPr>
          <w:rFonts w:ascii="Arial" w:hAnsi="Arial" w:cs="Wingdings"/>
          <w:sz w:val="22"/>
          <w:szCs w:val="40"/>
          <w:vertAlign w:val="superscript"/>
        </w:rPr>
      </w:pPr>
      <w:r>
        <w:rPr>
          <w:rFonts w:ascii="Arial" w:hAnsi="Arial" w:cs="Calibri"/>
          <w:sz w:val="22"/>
          <w:szCs w:val="21"/>
        </w:rPr>
        <w:t>1.1.4</w:t>
      </w:r>
      <w:r>
        <w:rPr>
          <w:rFonts w:ascii="Arial" w:hAnsi="Arial" w:cs="Calibri"/>
          <w:sz w:val="22"/>
          <w:szCs w:val="21"/>
        </w:rPr>
        <w:tab/>
      </w:r>
      <w:r>
        <w:rPr>
          <w:rFonts w:ascii="Arial" w:hAnsi="Arial" w:cs="Calibri"/>
          <w:sz w:val="22"/>
          <w:szCs w:val="21"/>
        </w:rPr>
        <w:tab/>
      </w:r>
      <w:r w:rsidR="00442F89">
        <w:rPr>
          <w:rFonts w:ascii="Arial" w:hAnsi="Arial" w:cs="Calibri"/>
          <w:sz w:val="22"/>
          <w:szCs w:val="21"/>
        </w:rPr>
        <w:tab/>
      </w:r>
      <w:r w:rsidR="005447E9" w:rsidRPr="00FD5792">
        <w:rPr>
          <w:rFonts w:ascii="Arial" w:hAnsi="Arial" w:cs="Calibri"/>
          <w:sz w:val="22"/>
          <w:szCs w:val="21"/>
        </w:rPr>
        <w:t xml:space="preserve">There is a system in place to deal with internal control aspects of any significant issues disclosed in the annual report and accounts </w:t>
      </w:r>
    </w:p>
    <w:p w:rsidR="005447E9" w:rsidRPr="00FD5792" w:rsidRDefault="005447E9" w:rsidP="005447E9">
      <w:pPr>
        <w:widowControl w:val="0"/>
        <w:autoSpaceDE w:val="0"/>
        <w:autoSpaceDN w:val="0"/>
        <w:adjustRightInd w:val="0"/>
        <w:spacing w:after="0" w:line="346" w:lineRule="exact"/>
        <w:rPr>
          <w:rFonts w:ascii="Arial" w:hAnsi="Arial" w:cs="Wingdings"/>
          <w:sz w:val="22"/>
          <w:szCs w:val="40"/>
          <w:vertAlign w:val="superscript"/>
        </w:rPr>
      </w:pPr>
    </w:p>
    <w:p w:rsidR="00442F89" w:rsidRDefault="005447E9" w:rsidP="00442F89">
      <w:pPr>
        <w:widowControl w:val="0"/>
        <w:tabs>
          <w:tab w:val="left" w:pos="800"/>
        </w:tabs>
        <w:autoSpaceDE w:val="0"/>
        <w:autoSpaceDN w:val="0"/>
        <w:adjustRightInd w:val="0"/>
        <w:spacing w:after="0"/>
        <w:ind w:left="720" w:hanging="720"/>
        <w:rPr>
          <w:rFonts w:ascii="Arial" w:hAnsi="Arial" w:cs="Calibri"/>
          <w:sz w:val="22"/>
          <w:szCs w:val="23"/>
        </w:rPr>
      </w:pPr>
      <w:r w:rsidRPr="00FD5792">
        <w:rPr>
          <w:rFonts w:ascii="Arial" w:hAnsi="Arial" w:cs="Calibri"/>
          <w:sz w:val="22"/>
          <w:szCs w:val="23"/>
        </w:rPr>
        <w:t xml:space="preserve">1.2. </w:t>
      </w:r>
      <w:r w:rsidRPr="00FD5792">
        <w:rPr>
          <w:rFonts w:ascii="Arial" w:hAnsi="Arial" w:cs="Times New Roman"/>
          <w:sz w:val="22"/>
        </w:rPr>
        <w:tab/>
      </w:r>
      <w:r w:rsidRPr="00FD5792">
        <w:rPr>
          <w:rFonts w:ascii="Arial" w:hAnsi="Arial" w:cs="Calibri"/>
          <w:sz w:val="22"/>
          <w:szCs w:val="23"/>
        </w:rPr>
        <w:t xml:space="preserve">In assessing what constitutes a sound system of internal control regards risk management, the Turnbull report states that consideration should be given to: </w:t>
      </w:r>
    </w:p>
    <w:p w:rsidR="005447E9" w:rsidRPr="00FD5792" w:rsidRDefault="005447E9" w:rsidP="00972DF9">
      <w:pPr>
        <w:widowControl w:val="0"/>
        <w:tabs>
          <w:tab w:val="left" w:pos="800"/>
        </w:tabs>
        <w:autoSpaceDE w:val="0"/>
        <w:autoSpaceDN w:val="0"/>
        <w:adjustRightInd w:val="0"/>
        <w:spacing w:after="0"/>
        <w:rPr>
          <w:rFonts w:ascii="Arial" w:hAnsi="Arial" w:cs="Calibri"/>
          <w:sz w:val="22"/>
          <w:szCs w:val="23"/>
        </w:rPr>
      </w:pPr>
    </w:p>
    <w:p w:rsidR="00442F89" w:rsidRDefault="00442F89" w:rsidP="00442F89">
      <w:pPr>
        <w:widowControl w:val="0"/>
        <w:tabs>
          <w:tab w:val="left" w:pos="1360"/>
        </w:tabs>
        <w:autoSpaceDE w:val="0"/>
        <w:autoSpaceDN w:val="0"/>
        <w:adjustRightInd w:val="0"/>
        <w:spacing w:after="0"/>
        <w:ind w:left="851"/>
        <w:jc w:val="both"/>
        <w:rPr>
          <w:rFonts w:ascii="Arial" w:hAnsi="Arial" w:cs="Calibri"/>
          <w:sz w:val="22"/>
        </w:rPr>
      </w:pPr>
      <w:r>
        <w:rPr>
          <w:rFonts w:ascii="Arial" w:hAnsi="Arial" w:cs="Calibri"/>
          <w:sz w:val="22"/>
        </w:rPr>
        <w:t>1.2.1</w:t>
      </w:r>
      <w:r>
        <w:rPr>
          <w:rFonts w:ascii="Arial" w:hAnsi="Arial" w:cs="Calibri"/>
          <w:sz w:val="22"/>
        </w:rPr>
        <w:tab/>
      </w:r>
      <w:r>
        <w:rPr>
          <w:rFonts w:ascii="Arial" w:hAnsi="Arial" w:cs="Calibri"/>
          <w:sz w:val="22"/>
        </w:rPr>
        <w:tab/>
      </w:r>
      <w:r>
        <w:rPr>
          <w:rFonts w:ascii="Arial" w:hAnsi="Arial" w:cs="Calibri"/>
          <w:sz w:val="22"/>
        </w:rPr>
        <w:tab/>
      </w:r>
      <w:r w:rsidR="005447E9" w:rsidRPr="00FD5792">
        <w:rPr>
          <w:rFonts w:ascii="Arial" w:hAnsi="Arial" w:cs="Calibri"/>
          <w:sz w:val="22"/>
        </w:rPr>
        <w:t xml:space="preserve">The nature and extent of the risks facing the </w:t>
      </w:r>
      <w:proofErr w:type="spellStart"/>
      <w:r w:rsidR="005447E9" w:rsidRPr="00FD5792">
        <w:rPr>
          <w:rFonts w:ascii="Arial" w:hAnsi="Arial" w:cs="Calibri"/>
          <w:sz w:val="22"/>
        </w:rPr>
        <w:t>organisation</w:t>
      </w:r>
      <w:proofErr w:type="spellEnd"/>
      <w:r w:rsidR="005447E9" w:rsidRPr="00FD5792">
        <w:rPr>
          <w:rFonts w:ascii="Arial" w:hAnsi="Arial" w:cs="Calibri"/>
          <w:sz w:val="22"/>
        </w:rPr>
        <w:t xml:space="preserve"> </w:t>
      </w:r>
    </w:p>
    <w:p w:rsidR="005447E9" w:rsidRPr="00FD5792" w:rsidRDefault="005447E9" w:rsidP="00442F89">
      <w:pPr>
        <w:widowControl w:val="0"/>
        <w:tabs>
          <w:tab w:val="left" w:pos="1360"/>
        </w:tabs>
        <w:autoSpaceDE w:val="0"/>
        <w:autoSpaceDN w:val="0"/>
        <w:adjustRightInd w:val="0"/>
        <w:spacing w:after="0"/>
        <w:ind w:left="851"/>
        <w:jc w:val="both"/>
        <w:rPr>
          <w:rFonts w:ascii="Arial" w:hAnsi="Arial" w:cs="Wingdings"/>
          <w:sz w:val="22"/>
          <w:szCs w:val="48"/>
          <w:vertAlign w:val="superscript"/>
        </w:rPr>
      </w:pPr>
    </w:p>
    <w:p w:rsidR="00442F89" w:rsidRDefault="00442F89" w:rsidP="00700F60">
      <w:pPr>
        <w:widowControl w:val="0"/>
        <w:tabs>
          <w:tab w:val="left" w:pos="1360"/>
        </w:tabs>
        <w:autoSpaceDE w:val="0"/>
        <w:autoSpaceDN w:val="0"/>
        <w:adjustRightInd w:val="0"/>
        <w:spacing w:after="0"/>
        <w:ind w:left="2151" w:hanging="1300"/>
        <w:jc w:val="both"/>
        <w:rPr>
          <w:rFonts w:ascii="Arial" w:hAnsi="Arial" w:cs="Calibri"/>
          <w:sz w:val="22"/>
          <w:szCs w:val="17"/>
        </w:rPr>
      </w:pPr>
      <w:r>
        <w:rPr>
          <w:rFonts w:ascii="Arial" w:hAnsi="Arial" w:cs="Calibri"/>
          <w:sz w:val="22"/>
          <w:szCs w:val="17"/>
        </w:rPr>
        <w:t>1.2.2</w:t>
      </w:r>
      <w:r>
        <w:rPr>
          <w:rFonts w:ascii="Arial" w:hAnsi="Arial" w:cs="Calibri"/>
          <w:sz w:val="22"/>
          <w:szCs w:val="17"/>
        </w:rPr>
        <w:tab/>
      </w:r>
      <w:r>
        <w:rPr>
          <w:rFonts w:ascii="Arial" w:hAnsi="Arial" w:cs="Calibri"/>
          <w:sz w:val="22"/>
          <w:szCs w:val="17"/>
        </w:rPr>
        <w:tab/>
      </w:r>
      <w:r>
        <w:rPr>
          <w:rFonts w:ascii="Arial" w:hAnsi="Arial" w:cs="Calibri"/>
          <w:sz w:val="22"/>
          <w:szCs w:val="17"/>
        </w:rPr>
        <w:tab/>
      </w:r>
      <w:r w:rsidR="005447E9" w:rsidRPr="00FD5792">
        <w:rPr>
          <w:rFonts w:ascii="Arial" w:hAnsi="Arial" w:cs="Calibri"/>
          <w:sz w:val="22"/>
          <w:szCs w:val="17"/>
        </w:rPr>
        <w:t xml:space="preserve">The extent and categories of risk which it regards as acceptable </w:t>
      </w:r>
    </w:p>
    <w:p w:rsidR="005447E9" w:rsidRPr="00FD5792" w:rsidRDefault="005447E9" w:rsidP="00442F89">
      <w:pPr>
        <w:widowControl w:val="0"/>
        <w:tabs>
          <w:tab w:val="left" w:pos="1360"/>
        </w:tabs>
        <w:autoSpaceDE w:val="0"/>
        <w:autoSpaceDN w:val="0"/>
        <w:adjustRightInd w:val="0"/>
        <w:spacing w:after="0"/>
        <w:ind w:left="851"/>
        <w:jc w:val="both"/>
        <w:rPr>
          <w:rFonts w:ascii="Arial" w:hAnsi="Arial" w:cs="Wingdings"/>
          <w:sz w:val="22"/>
          <w:szCs w:val="28"/>
          <w:vertAlign w:val="superscript"/>
        </w:rPr>
      </w:pPr>
    </w:p>
    <w:p w:rsidR="00442F89" w:rsidRDefault="00442F89" w:rsidP="00442F89">
      <w:pPr>
        <w:widowControl w:val="0"/>
        <w:tabs>
          <w:tab w:val="left" w:pos="1360"/>
        </w:tabs>
        <w:autoSpaceDE w:val="0"/>
        <w:autoSpaceDN w:val="0"/>
        <w:adjustRightInd w:val="0"/>
        <w:spacing w:after="0"/>
        <w:ind w:left="851"/>
        <w:jc w:val="both"/>
        <w:rPr>
          <w:rFonts w:ascii="Arial" w:hAnsi="Arial" w:cs="Calibri"/>
          <w:sz w:val="22"/>
          <w:szCs w:val="17"/>
        </w:rPr>
      </w:pPr>
      <w:r>
        <w:rPr>
          <w:rFonts w:ascii="Arial" w:hAnsi="Arial" w:cs="Calibri"/>
          <w:sz w:val="22"/>
          <w:szCs w:val="17"/>
        </w:rPr>
        <w:t>1.2.3</w:t>
      </w:r>
      <w:r>
        <w:rPr>
          <w:rFonts w:ascii="Arial" w:hAnsi="Arial" w:cs="Calibri"/>
          <w:sz w:val="22"/>
          <w:szCs w:val="17"/>
        </w:rPr>
        <w:tab/>
      </w:r>
      <w:r>
        <w:rPr>
          <w:rFonts w:ascii="Arial" w:hAnsi="Arial" w:cs="Calibri"/>
          <w:sz w:val="22"/>
          <w:szCs w:val="17"/>
        </w:rPr>
        <w:tab/>
      </w:r>
      <w:r>
        <w:rPr>
          <w:rFonts w:ascii="Arial" w:hAnsi="Arial" w:cs="Calibri"/>
          <w:sz w:val="22"/>
          <w:szCs w:val="17"/>
        </w:rPr>
        <w:tab/>
      </w:r>
      <w:r w:rsidR="005447E9" w:rsidRPr="00FD5792">
        <w:rPr>
          <w:rFonts w:ascii="Arial" w:hAnsi="Arial" w:cs="Calibri"/>
          <w:sz w:val="22"/>
          <w:szCs w:val="17"/>
        </w:rPr>
        <w:t xml:space="preserve">The likelihood of the risks concerned </w:t>
      </w:r>
      <w:proofErr w:type="spellStart"/>
      <w:r w:rsidR="005447E9" w:rsidRPr="00FD5792">
        <w:rPr>
          <w:rFonts w:ascii="Arial" w:hAnsi="Arial" w:cs="Calibri"/>
          <w:sz w:val="22"/>
          <w:szCs w:val="17"/>
        </w:rPr>
        <w:t>materialising</w:t>
      </w:r>
      <w:proofErr w:type="spellEnd"/>
      <w:r w:rsidR="005447E9" w:rsidRPr="00FD5792">
        <w:rPr>
          <w:rFonts w:ascii="Arial" w:hAnsi="Arial" w:cs="Calibri"/>
          <w:sz w:val="22"/>
          <w:szCs w:val="17"/>
        </w:rPr>
        <w:t xml:space="preserve"> </w:t>
      </w:r>
    </w:p>
    <w:p w:rsidR="005447E9" w:rsidRPr="00FD5792" w:rsidRDefault="005447E9" w:rsidP="00442F89">
      <w:pPr>
        <w:widowControl w:val="0"/>
        <w:tabs>
          <w:tab w:val="left" w:pos="1360"/>
        </w:tabs>
        <w:autoSpaceDE w:val="0"/>
        <w:autoSpaceDN w:val="0"/>
        <w:adjustRightInd w:val="0"/>
        <w:spacing w:after="0"/>
        <w:ind w:left="851"/>
        <w:jc w:val="both"/>
        <w:rPr>
          <w:rFonts w:ascii="Arial" w:hAnsi="Arial" w:cs="Wingdings"/>
          <w:sz w:val="22"/>
          <w:szCs w:val="28"/>
          <w:vertAlign w:val="superscript"/>
        </w:rPr>
      </w:pPr>
    </w:p>
    <w:p w:rsidR="005447E9" w:rsidRPr="00FD5792" w:rsidRDefault="00442F89" w:rsidP="00700F60">
      <w:pPr>
        <w:widowControl w:val="0"/>
        <w:tabs>
          <w:tab w:val="left" w:pos="1360"/>
        </w:tabs>
        <w:autoSpaceDE w:val="0"/>
        <w:autoSpaceDN w:val="0"/>
        <w:adjustRightInd w:val="0"/>
        <w:spacing w:after="0"/>
        <w:ind w:left="2151" w:hanging="1300"/>
        <w:rPr>
          <w:rFonts w:ascii="Arial" w:hAnsi="Arial" w:cs="Wingdings"/>
          <w:sz w:val="22"/>
          <w:szCs w:val="40"/>
          <w:vertAlign w:val="superscript"/>
        </w:rPr>
      </w:pPr>
      <w:r>
        <w:rPr>
          <w:rFonts w:ascii="Arial" w:hAnsi="Arial" w:cs="Calibri"/>
          <w:sz w:val="22"/>
          <w:szCs w:val="21"/>
        </w:rPr>
        <w:t>1.2.4</w:t>
      </w:r>
      <w:r>
        <w:rPr>
          <w:rFonts w:ascii="Arial" w:hAnsi="Arial" w:cs="Calibri"/>
          <w:sz w:val="22"/>
          <w:szCs w:val="21"/>
        </w:rPr>
        <w:tab/>
      </w:r>
      <w:r>
        <w:rPr>
          <w:rFonts w:ascii="Arial" w:hAnsi="Arial" w:cs="Calibri"/>
          <w:sz w:val="22"/>
          <w:szCs w:val="21"/>
        </w:rPr>
        <w:tab/>
      </w:r>
      <w:r>
        <w:rPr>
          <w:rFonts w:ascii="Arial" w:hAnsi="Arial" w:cs="Calibri"/>
          <w:sz w:val="22"/>
          <w:szCs w:val="21"/>
        </w:rPr>
        <w:tab/>
      </w:r>
      <w:r w:rsidR="005447E9" w:rsidRPr="00FD5792">
        <w:rPr>
          <w:rFonts w:ascii="Arial" w:hAnsi="Arial" w:cs="Calibri"/>
          <w:sz w:val="22"/>
          <w:szCs w:val="21"/>
        </w:rPr>
        <w:t xml:space="preserve">The </w:t>
      </w:r>
      <w:proofErr w:type="spellStart"/>
      <w:r w:rsidR="005447E9" w:rsidRPr="00FD5792">
        <w:rPr>
          <w:rFonts w:ascii="Arial" w:hAnsi="Arial" w:cs="Calibri"/>
          <w:sz w:val="22"/>
          <w:szCs w:val="21"/>
        </w:rPr>
        <w:t>organisation’s</w:t>
      </w:r>
      <w:proofErr w:type="spellEnd"/>
      <w:r w:rsidR="005447E9" w:rsidRPr="00FD5792">
        <w:rPr>
          <w:rFonts w:ascii="Arial" w:hAnsi="Arial" w:cs="Calibri"/>
          <w:sz w:val="22"/>
          <w:szCs w:val="21"/>
        </w:rPr>
        <w:t xml:space="preserve"> ability to reduce the incidence and impact of the risks that do </w:t>
      </w:r>
      <w:proofErr w:type="spellStart"/>
      <w:r w:rsidR="005447E9" w:rsidRPr="00FD5792">
        <w:rPr>
          <w:rFonts w:ascii="Arial" w:hAnsi="Arial" w:cs="Calibri"/>
          <w:sz w:val="22"/>
          <w:szCs w:val="21"/>
        </w:rPr>
        <w:t>materialise</w:t>
      </w:r>
      <w:proofErr w:type="spellEnd"/>
      <w:r w:rsidR="005447E9" w:rsidRPr="00FD5792">
        <w:rPr>
          <w:rFonts w:ascii="Arial" w:hAnsi="Arial" w:cs="Calibri"/>
          <w:sz w:val="22"/>
          <w:szCs w:val="21"/>
        </w:rPr>
        <w:t xml:space="preserve"> </w:t>
      </w:r>
      <w:r w:rsidR="00700F60">
        <w:rPr>
          <w:rFonts w:ascii="Arial" w:hAnsi="Arial" w:cs="Wingdings"/>
          <w:sz w:val="22"/>
          <w:szCs w:val="40"/>
          <w:vertAlign w:val="superscript"/>
        </w:rPr>
        <w:br/>
      </w:r>
    </w:p>
    <w:p w:rsidR="005447E9" w:rsidRPr="00FD5792" w:rsidRDefault="005447E9" w:rsidP="00E93787">
      <w:pPr>
        <w:widowControl w:val="0"/>
        <w:tabs>
          <w:tab w:val="left" w:pos="800"/>
        </w:tabs>
        <w:autoSpaceDE w:val="0"/>
        <w:autoSpaceDN w:val="0"/>
        <w:adjustRightInd w:val="0"/>
        <w:spacing w:after="0" w:line="217" w:lineRule="auto"/>
        <w:ind w:left="720" w:hanging="720"/>
        <w:jc w:val="both"/>
        <w:rPr>
          <w:rFonts w:ascii="Arial" w:hAnsi="Arial" w:cs="Calibri"/>
          <w:sz w:val="22"/>
        </w:rPr>
      </w:pPr>
      <w:r w:rsidRPr="00FD5792">
        <w:rPr>
          <w:rFonts w:ascii="Arial" w:hAnsi="Arial" w:cs="Calibri"/>
          <w:sz w:val="22"/>
        </w:rPr>
        <w:t xml:space="preserve">1.3. </w:t>
      </w:r>
      <w:r w:rsidRPr="00FD5792">
        <w:rPr>
          <w:rFonts w:ascii="Arial" w:hAnsi="Arial" w:cs="Times New Roman"/>
          <w:sz w:val="22"/>
        </w:rPr>
        <w:tab/>
      </w:r>
      <w:r w:rsidRPr="00FD5792">
        <w:rPr>
          <w:rFonts w:ascii="Arial" w:hAnsi="Arial" w:cs="Calibri"/>
          <w:sz w:val="22"/>
        </w:rPr>
        <w:t xml:space="preserve">Risk Management best practice for public </w:t>
      </w:r>
      <w:proofErr w:type="spellStart"/>
      <w:r w:rsidRPr="00FD5792">
        <w:rPr>
          <w:rFonts w:ascii="Arial" w:hAnsi="Arial" w:cs="Calibri"/>
          <w:sz w:val="22"/>
        </w:rPr>
        <w:t>organisations</w:t>
      </w:r>
      <w:proofErr w:type="spellEnd"/>
      <w:r w:rsidRPr="00FD5792">
        <w:rPr>
          <w:rFonts w:ascii="Arial" w:hAnsi="Arial" w:cs="Calibri"/>
          <w:sz w:val="22"/>
        </w:rPr>
        <w:t xml:space="preserve"> is encapsulated in the following documents, which have been adopted by several academies: </w:t>
      </w:r>
    </w:p>
    <w:p w:rsidR="005447E9" w:rsidRPr="00FD5792" w:rsidRDefault="005447E9" w:rsidP="00972DF9">
      <w:pPr>
        <w:widowControl w:val="0"/>
        <w:autoSpaceDE w:val="0"/>
        <w:autoSpaceDN w:val="0"/>
        <w:adjustRightInd w:val="0"/>
        <w:spacing w:after="0"/>
        <w:rPr>
          <w:rFonts w:ascii="Arial" w:hAnsi="Arial" w:cs="Calibri"/>
          <w:sz w:val="22"/>
        </w:rPr>
      </w:pPr>
    </w:p>
    <w:p w:rsidR="00972DF9" w:rsidRDefault="00E93787" w:rsidP="00E93787">
      <w:pPr>
        <w:widowControl w:val="0"/>
        <w:tabs>
          <w:tab w:val="left" w:pos="1360"/>
        </w:tabs>
        <w:autoSpaceDE w:val="0"/>
        <w:autoSpaceDN w:val="0"/>
        <w:adjustRightInd w:val="0"/>
        <w:spacing w:after="0"/>
        <w:ind w:left="1360" w:hanging="651"/>
        <w:rPr>
          <w:rFonts w:ascii="Arial" w:hAnsi="Arial" w:cs="Calibri"/>
          <w:sz w:val="22"/>
        </w:rPr>
      </w:pPr>
      <w:r>
        <w:rPr>
          <w:rFonts w:ascii="Arial" w:hAnsi="Arial" w:cs="Calibri"/>
          <w:sz w:val="22"/>
        </w:rPr>
        <w:t>1.3.1</w:t>
      </w:r>
      <w:r>
        <w:rPr>
          <w:rFonts w:ascii="Arial" w:hAnsi="Arial" w:cs="Calibri"/>
          <w:sz w:val="22"/>
        </w:rPr>
        <w:tab/>
        <w:t xml:space="preserve">The </w:t>
      </w:r>
      <w:r w:rsidR="005447E9" w:rsidRPr="00FD5792">
        <w:rPr>
          <w:rFonts w:ascii="Arial" w:hAnsi="Arial" w:cs="Calibri"/>
          <w:sz w:val="22"/>
        </w:rPr>
        <w:t xml:space="preserve">Risk Management Standard published jointly by the major risk management </w:t>
      </w:r>
      <w:proofErr w:type="spellStart"/>
      <w:r w:rsidR="005447E9" w:rsidRPr="00FD5792">
        <w:rPr>
          <w:rFonts w:ascii="Arial" w:hAnsi="Arial" w:cs="Calibri"/>
          <w:sz w:val="22"/>
        </w:rPr>
        <w:t>organisations</w:t>
      </w:r>
      <w:proofErr w:type="spellEnd"/>
      <w:r w:rsidR="005447E9" w:rsidRPr="00FD5792">
        <w:rPr>
          <w:rFonts w:ascii="Arial" w:hAnsi="Arial" w:cs="Calibri"/>
          <w:sz w:val="22"/>
        </w:rPr>
        <w:t xml:space="preserve"> in the UK – The Institute of Risk Management (IRM); The Association of Insurance and Risk Managers (AIRMIC); and ALARM, The National Forum for Risk Management in the Publ</w:t>
      </w:r>
      <w:r>
        <w:rPr>
          <w:rFonts w:ascii="Arial" w:hAnsi="Arial" w:cs="Calibri"/>
          <w:sz w:val="22"/>
        </w:rPr>
        <w:t>ic Sector.  Available at the following link:</w:t>
      </w:r>
    </w:p>
    <w:p w:rsidR="005447E9" w:rsidRPr="00FD5792" w:rsidRDefault="005447E9" w:rsidP="00972DF9">
      <w:pPr>
        <w:widowControl w:val="0"/>
        <w:tabs>
          <w:tab w:val="left" w:pos="1360"/>
        </w:tabs>
        <w:autoSpaceDE w:val="0"/>
        <w:autoSpaceDN w:val="0"/>
        <w:adjustRightInd w:val="0"/>
        <w:spacing w:after="0"/>
        <w:rPr>
          <w:rFonts w:ascii="Arial" w:hAnsi="Arial" w:cs="Wingdings"/>
          <w:sz w:val="22"/>
          <w:szCs w:val="48"/>
          <w:vertAlign w:val="superscript"/>
        </w:rPr>
      </w:pPr>
    </w:p>
    <w:p w:rsidR="005447E9" w:rsidRPr="00FD5792" w:rsidRDefault="005447E9" w:rsidP="005447E9">
      <w:pPr>
        <w:widowControl w:val="0"/>
        <w:autoSpaceDE w:val="0"/>
        <w:autoSpaceDN w:val="0"/>
        <w:adjustRightInd w:val="0"/>
        <w:spacing w:after="0" w:line="55" w:lineRule="exact"/>
        <w:rPr>
          <w:rFonts w:ascii="Arial" w:hAnsi="Arial" w:cs="Wingdings"/>
          <w:sz w:val="22"/>
          <w:szCs w:val="48"/>
          <w:vertAlign w:val="superscript"/>
        </w:rPr>
      </w:pPr>
    </w:p>
    <w:p w:rsidR="005447E9" w:rsidRPr="00FD5792" w:rsidRDefault="00E93787" w:rsidP="00972DF9">
      <w:pPr>
        <w:widowControl w:val="0"/>
        <w:tabs>
          <w:tab w:val="left" w:pos="1360"/>
        </w:tabs>
        <w:autoSpaceDE w:val="0"/>
        <w:autoSpaceDN w:val="0"/>
        <w:adjustRightInd w:val="0"/>
        <w:spacing w:after="0"/>
        <w:jc w:val="both"/>
        <w:rPr>
          <w:rFonts w:ascii="Arial" w:hAnsi="Arial" w:cs="Wingdings"/>
          <w:sz w:val="22"/>
          <w:szCs w:val="48"/>
          <w:u w:color="0000FF"/>
          <w:vertAlign w:val="superscript"/>
        </w:rPr>
      </w:pPr>
      <w:r>
        <w:tab/>
      </w:r>
      <w:r w:rsidR="00700F60" w:rsidRPr="00700F60">
        <w:rPr>
          <w:rFonts w:ascii="Arial" w:hAnsi="Arial" w:cs="Calibri"/>
          <w:color w:val="0000FF"/>
          <w:sz w:val="22"/>
          <w:u w:val="single" w:color="0000FF"/>
        </w:rPr>
        <w:t>https://www.theirm.org/media/886059/ARMS_2002_IRM.pdf</w:t>
      </w:r>
    </w:p>
    <w:p w:rsidR="005447E9" w:rsidRPr="00FD5792" w:rsidRDefault="005447E9" w:rsidP="005447E9">
      <w:pPr>
        <w:widowControl w:val="0"/>
        <w:autoSpaceDE w:val="0"/>
        <w:autoSpaceDN w:val="0"/>
        <w:adjustRightInd w:val="0"/>
        <w:spacing w:after="0" w:line="350" w:lineRule="exact"/>
        <w:rPr>
          <w:rFonts w:ascii="Arial" w:hAnsi="Arial" w:cs="Wingdings"/>
          <w:sz w:val="22"/>
          <w:szCs w:val="48"/>
          <w:u w:color="0000FF"/>
          <w:vertAlign w:val="superscript"/>
        </w:rPr>
      </w:pPr>
    </w:p>
    <w:p w:rsidR="00972DF9" w:rsidRDefault="00E93787" w:rsidP="00E93787">
      <w:pPr>
        <w:widowControl w:val="0"/>
        <w:tabs>
          <w:tab w:val="left" w:pos="1360"/>
        </w:tabs>
        <w:autoSpaceDE w:val="0"/>
        <w:autoSpaceDN w:val="0"/>
        <w:adjustRightInd w:val="0"/>
        <w:spacing w:after="0"/>
        <w:ind w:left="1360" w:hanging="651"/>
        <w:rPr>
          <w:rFonts w:ascii="Arial" w:hAnsi="Arial" w:cs="Calibri"/>
          <w:sz w:val="22"/>
          <w:szCs w:val="23"/>
          <w:u w:color="0000FF"/>
        </w:rPr>
      </w:pPr>
      <w:r>
        <w:rPr>
          <w:rFonts w:ascii="Arial" w:hAnsi="Arial" w:cs="Calibri"/>
          <w:sz w:val="22"/>
          <w:szCs w:val="23"/>
          <w:u w:color="0000FF"/>
        </w:rPr>
        <w:t>1.3.2</w:t>
      </w:r>
      <w:r>
        <w:rPr>
          <w:rFonts w:ascii="Arial" w:hAnsi="Arial" w:cs="Calibri"/>
          <w:sz w:val="22"/>
          <w:szCs w:val="23"/>
          <w:u w:color="0000FF"/>
        </w:rPr>
        <w:tab/>
      </w:r>
      <w:r w:rsidR="005447E9" w:rsidRPr="00FD5792">
        <w:rPr>
          <w:rFonts w:ascii="Arial" w:hAnsi="Arial" w:cs="Calibri"/>
          <w:sz w:val="22"/>
          <w:szCs w:val="23"/>
          <w:u w:color="0000FF"/>
        </w:rPr>
        <w:t xml:space="preserve">HM Treasury’s “Management of Risk – Principles and Concepts” (“The Orange Book”) that provides guidance on developing a strategic framework for the </w:t>
      </w:r>
      <w:proofErr w:type="spellStart"/>
      <w:r w:rsidR="005447E9" w:rsidRPr="00FD5792">
        <w:rPr>
          <w:rFonts w:ascii="Arial" w:hAnsi="Arial" w:cs="Calibri"/>
          <w:sz w:val="22"/>
          <w:szCs w:val="23"/>
          <w:u w:color="0000FF"/>
        </w:rPr>
        <w:t>organisational</w:t>
      </w:r>
      <w:proofErr w:type="spellEnd"/>
      <w:r w:rsidR="005447E9" w:rsidRPr="00FD5792">
        <w:rPr>
          <w:rFonts w:ascii="Arial" w:hAnsi="Arial" w:cs="Calibri"/>
          <w:sz w:val="22"/>
          <w:szCs w:val="23"/>
          <w:u w:color="0000FF"/>
        </w:rPr>
        <w:t xml:space="preserve"> consideration of risk. </w:t>
      </w:r>
      <w:r>
        <w:rPr>
          <w:rFonts w:ascii="Arial" w:hAnsi="Arial" w:cs="Calibri"/>
          <w:sz w:val="22"/>
          <w:szCs w:val="23"/>
          <w:u w:color="0000FF"/>
        </w:rPr>
        <w:t>Available at the following link:</w:t>
      </w:r>
    </w:p>
    <w:p w:rsidR="005447E9" w:rsidRPr="00FD5792" w:rsidRDefault="005447E9" w:rsidP="00972DF9">
      <w:pPr>
        <w:widowControl w:val="0"/>
        <w:tabs>
          <w:tab w:val="left" w:pos="1360"/>
        </w:tabs>
        <w:autoSpaceDE w:val="0"/>
        <w:autoSpaceDN w:val="0"/>
        <w:adjustRightInd w:val="0"/>
        <w:spacing w:after="0" w:line="184" w:lineRule="auto"/>
        <w:rPr>
          <w:rFonts w:ascii="Arial" w:hAnsi="Arial" w:cs="Wingdings"/>
          <w:sz w:val="22"/>
          <w:szCs w:val="46"/>
          <w:u w:color="0000FF"/>
          <w:vertAlign w:val="superscript"/>
        </w:rPr>
      </w:pPr>
    </w:p>
    <w:p w:rsidR="005447E9" w:rsidRPr="00FD5792" w:rsidRDefault="005447E9" w:rsidP="005447E9">
      <w:pPr>
        <w:widowControl w:val="0"/>
        <w:autoSpaceDE w:val="0"/>
        <w:autoSpaceDN w:val="0"/>
        <w:adjustRightInd w:val="0"/>
        <w:spacing w:after="0" w:line="55" w:lineRule="exact"/>
        <w:rPr>
          <w:rFonts w:ascii="Arial" w:hAnsi="Arial" w:cs="Wingdings"/>
          <w:sz w:val="22"/>
          <w:szCs w:val="46"/>
          <w:u w:color="0000FF"/>
          <w:vertAlign w:val="superscript"/>
        </w:rPr>
      </w:pPr>
    </w:p>
    <w:p w:rsidR="007E01FB" w:rsidRDefault="00C82C28" w:rsidP="00700F60">
      <w:pPr>
        <w:widowControl w:val="0"/>
        <w:tabs>
          <w:tab w:val="left" w:pos="1360"/>
        </w:tabs>
        <w:autoSpaceDE w:val="0"/>
        <w:autoSpaceDN w:val="0"/>
        <w:adjustRightInd w:val="0"/>
        <w:spacing w:after="0"/>
        <w:ind w:left="1360"/>
        <w:jc w:val="both"/>
        <w:rPr>
          <w:rFonts w:ascii="Arial" w:hAnsi="Arial"/>
          <w:sz w:val="22"/>
        </w:rPr>
      </w:pPr>
      <w:hyperlink r:id="rId9" w:history="1">
        <w:r w:rsidR="007E01FB" w:rsidRPr="00783A94">
          <w:rPr>
            <w:rStyle w:val="Hyperlink"/>
            <w:rFonts w:ascii="Arial" w:hAnsi="Arial"/>
            <w:sz w:val="22"/>
          </w:rPr>
          <w:t>https://www.gov.uk/government/uploads/system/uploads/attachment_data/file/220647/orange_book.pdf</w:t>
        </w:r>
      </w:hyperlink>
    </w:p>
    <w:p w:rsidR="005447E9" w:rsidRPr="00700F60" w:rsidRDefault="005447E9" w:rsidP="00700F60">
      <w:pPr>
        <w:widowControl w:val="0"/>
        <w:tabs>
          <w:tab w:val="left" w:pos="1360"/>
        </w:tabs>
        <w:autoSpaceDE w:val="0"/>
        <w:autoSpaceDN w:val="0"/>
        <w:adjustRightInd w:val="0"/>
        <w:spacing w:after="0"/>
        <w:ind w:left="1360"/>
        <w:jc w:val="both"/>
        <w:rPr>
          <w:rFonts w:ascii="Arial" w:hAnsi="Arial" w:cs="Wingdings"/>
          <w:sz w:val="22"/>
          <w:szCs w:val="48"/>
          <w:u w:color="0000FF"/>
          <w:vertAlign w:val="superscript"/>
        </w:rPr>
      </w:pPr>
    </w:p>
    <w:p w:rsidR="00972DF9" w:rsidRDefault="00972DF9" w:rsidP="005447E9">
      <w:pPr>
        <w:widowControl w:val="0"/>
        <w:autoSpaceDE w:val="0"/>
        <w:autoSpaceDN w:val="0"/>
        <w:adjustRightInd w:val="0"/>
        <w:spacing w:after="0" w:line="200" w:lineRule="exact"/>
        <w:rPr>
          <w:rFonts w:ascii="Arial" w:hAnsi="Arial" w:cs="Wingdings"/>
          <w:sz w:val="22"/>
          <w:szCs w:val="48"/>
          <w:u w:color="0000FF"/>
          <w:vertAlign w:val="superscript"/>
        </w:rPr>
      </w:pPr>
    </w:p>
    <w:p w:rsidR="00972DF9" w:rsidRDefault="00972DF9" w:rsidP="005447E9">
      <w:pPr>
        <w:widowControl w:val="0"/>
        <w:autoSpaceDE w:val="0"/>
        <w:autoSpaceDN w:val="0"/>
        <w:adjustRightInd w:val="0"/>
        <w:spacing w:after="0" w:line="200" w:lineRule="exact"/>
        <w:rPr>
          <w:rFonts w:ascii="Arial" w:hAnsi="Arial" w:cs="Wingdings"/>
          <w:sz w:val="22"/>
          <w:szCs w:val="48"/>
          <w:u w:color="0000FF"/>
          <w:vertAlign w:val="superscript"/>
        </w:rPr>
      </w:pPr>
    </w:p>
    <w:p w:rsidR="005447E9" w:rsidRPr="00FD5792" w:rsidRDefault="005447E9" w:rsidP="005447E9">
      <w:pPr>
        <w:widowControl w:val="0"/>
        <w:autoSpaceDE w:val="0"/>
        <w:autoSpaceDN w:val="0"/>
        <w:adjustRightInd w:val="0"/>
        <w:spacing w:after="0"/>
        <w:rPr>
          <w:rFonts w:ascii="Arial" w:hAnsi="Arial" w:cs="Times New Roman"/>
          <w:sz w:val="22"/>
          <w:u w:color="0000FF"/>
        </w:rPr>
      </w:pPr>
      <w:r w:rsidRPr="00FD5792">
        <w:rPr>
          <w:rFonts w:ascii="Arial" w:hAnsi="Arial" w:cs="Calibri"/>
          <w:b/>
          <w:bCs/>
          <w:sz w:val="22"/>
          <w:u w:color="0000FF"/>
        </w:rPr>
        <w:t>Risk Management Objectives</w:t>
      </w:r>
    </w:p>
    <w:p w:rsidR="005447E9" w:rsidRPr="00FD5792" w:rsidRDefault="005447E9" w:rsidP="005447E9">
      <w:pPr>
        <w:widowControl w:val="0"/>
        <w:autoSpaceDE w:val="0"/>
        <w:autoSpaceDN w:val="0"/>
        <w:adjustRightInd w:val="0"/>
        <w:spacing w:after="0" w:line="282" w:lineRule="exact"/>
        <w:rPr>
          <w:rFonts w:ascii="Arial" w:hAnsi="Arial" w:cs="Times New Roman"/>
          <w:sz w:val="22"/>
          <w:u w:color="0000FF"/>
        </w:rPr>
      </w:pPr>
    </w:p>
    <w:p w:rsidR="005447E9" w:rsidRPr="00FD5792" w:rsidRDefault="007E01FB" w:rsidP="005447E9">
      <w:pPr>
        <w:widowControl w:val="0"/>
        <w:autoSpaceDE w:val="0"/>
        <w:autoSpaceDN w:val="0"/>
        <w:adjustRightInd w:val="0"/>
        <w:spacing w:after="0"/>
        <w:rPr>
          <w:rFonts w:ascii="Arial" w:hAnsi="Arial" w:cs="Times New Roman"/>
          <w:sz w:val="22"/>
          <w:u w:color="0000FF"/>
        </w:rPr>
      </w:pPr>
      <w:r>
        <w:rPr>
          <w:rFonts w:ascii="Arial" w:hAnsi="Arial" w:cs="Calibri"/>
          <w:sz w:val="22"/>
          <w:u w:color="0000FF"/>
        </w:rPr>
        <w:t>2.1</w:t>
      </w:r>
      <w:r>
        <w:rPr>
          <w:rFonts w:ascii="Arial" w:hAnsi="Arial" w:cs="Calibri"/>
          <w:sz w:val="22"/>
          <w:u w:color="0000FF"/>
        </w:rPr>
        <w:tab/>
      </w:r>
      <w:r w:rsidR="005447E9" w:rsidRPr="00FD5792">
        <w:rPr>
          <w:rFonts w:ascii="Arial" w:hAnsi="Arial" w:cs="Calibri"/>
          <w:sz w:val="22"/>
          <w:u w:color="0000FF"/>
        </w:rPr>
        <w:t>The objectives for managing risk across the Academies are:</w:t>
      </w:r>
    </w:p>
    <w:p w:rsidR="00972DF9" w:rsidRDefault="00972DF9" w:rsidP="00972DF9">
      <w:pPr>
        <w:widowControl w:val="0"/>
        <w:tabs>
          <w:tab w:val="left" w:pos="780"/>
        </w:tabs>
        <w:autoSpaceDE w:val="0"/>
        <w:autoSpaceDN w:val="0"/>
        <w:adjustRightInd w:val="0"/>
        <w:spacing w:after="0" w:line="186" w:lineRule="auto"/>
        <w:jc w:val="both"/>
        <w:rPr>
          <w:rFonts w:ascii="Arial" w:hAnsi="Arial" w:cs="Calibri"/>
          <w:sz w:val="22"/>
          <w:u w:color="0000FF"/>
        </w:rPr>
      </w:pPr>
    </w:p>
    <w:p w:rsidR="007E01FB" w:rsidRPr="007E01FB" w:rsidRDefault="007E01FB" w:rsidP="00E74B90">
      <w:pPr>
        <w:pStyle w:val="ListParagraph"/>
        <w:widowControl w:val="0"/>
        <w:tabs>
          <w:tab w:val="left" w:pos="780"/>
        </w:tabs>
        <w:autoSpaceDE w:val="0"/>
        <w:autoSpaceDN w:val="0"/>
        <w:adjustRightInd w:val="0"/>
        <w:spacing w:after="0"/>
        <w:jc w:val="both"/>
        <w:rPr>
          <w:rFonts w:ascii="Arial" w:hAnsi="Arial" w:cs="Wingdings"/>
          <w:sz w:val="22"/>
          <w:szCs w:val="48"/>
          <w:u w:color="0000FF"/>
          <w:vertAlign w:val="superscript"/>
        </w:rPr>
      </w:pPr>
      <w:r>
        <w:rPr>
          <w:rFonts w:ascii="Arial" w:hAnsi="Arial" w:cs="Calibri"/>
          <w:sz w:val="22"/>
          <w:u w:color="0000FF"/>
        </w:rPr>
        <w:t>2.1.1</w:t>
      </w:r>
      <w:r>
        <w:rPr>
          <w:rFonts w:ascii="Arial" w:hAnsi="Arial" w:cs="Calibri"/>
          <w:sz w:val="22"/>
          <w:u w:color="0000FF"/>
        </w:rPr>
        <w:tab/>
      </w:r>
      <w:r w:rsidR="005447E9" w:rsidRPr="00972DF9">
        <w:rPr>
          <w:rFonts w:ascii="Arial" w:hAnsi="Arial" w:cs="Calibri"/>
          <w:sz w:val="22"/>
          <w:u w:color="0000FF"/>
        </w:rPr>
        <w:t xml:space="preserve">To comply with risk management best practice; </w:t>
      </w:r>
    </w:p>
    <w:p w:rsidR="007E01FB" w:rsidRPr="007E01FB" w:rsidRDefault="007E01FB" w:rsidP="00E74B90">
      <w:pPr>
        <w:pStyle w:val="ListParagraph"/>
        <w:widowControl w:val="0"/>
        <w:tabs>
          <w:tab w:val="left" w:pos="780"/>
        </w:tabs>
        <w:autoSpaceDE w:val="0"/>
        <w:autoSpaceDN w:val="0"/>
        <w:adjustRightInd w:val="0"/>
        <w:spacing w:after="0"/>
        <w:jc w:val="both"/>
        <w:rPr>
          <w:rFonts w:ascii="Arial" w:hAnsi="Arial" w:cs="Wingdings"/>
          <w:sz w:val="22"/>
          <w:szCs w:val="48"/>
          <w:u w:color="0000FF"/>
          <w:vertAlign w:val="superscript"/>
        </w:rPr>
      </w:pPr>
    </w:p>
    <w:p w:rsidR="005447E9" w:rsidRPr="007E01FB" w:rsidRDefault="007E01FB" w:rsidP="007E01FB">
      <w:pPr>
        <w:widowControl w:val="0"/>
        <w:tabs>
          <w:tab w:val="left" w:pos="780"/>
        </w:tabs>
        <w:autoSpaceDE w:val="0"/>
        <w:autoSpaceDN w:val="0"/>
        <w:adjustRightInd w:val="0"/>
        <w:spacing w:after="0"/>
        <w:ind w:left="720" w:hanging="720"/>
        <w:jc w:val="both"/>
        <w:rPr>
          <w:rFonts w:ascii="Arial" w:hAnsi="Arial" w:cs="Wingdings"/>
          <w:sz w:val="22"/>
          <w:szCs w:val="48"/>
          <w:u w:color="0000FF"/>
          <w:vertAlign w:val="superscript"/>
        </w:rPr>
      </w:pPr>
      <w:r>
        <w:rPr>
          <w:rFonts w:ascii="Arial" w:hAnsi="Arial" w:cs="Calibri"/>
          <w:sz w:val="22"/>
          <w:u w:color="0000FF"/>
        </w:rPr>
        <w:tab/>
      </w:r>
      <w:r w:rsidRPr="007E01FB">
        <w:rPr>
          <w:rFonts w:ascii="Arial" w:hAnsi="Arial" w:cs="Calibri"/>
          <w:sz w:val="22"/>
          <w:u w:color="0000FF"/>
        </w:rPr>
        <w:t>2.1.2</w:t>
      </w:r>
      <w:r w:rsidRPr="007E01FB">
        <w:rPr>
          <w:rFonts w:ascii="Arial" w:hAnsi="Arial" w:cs="Calibri"/>
          <w:sz w:val="22"/>
          <w:u w:color="0000FF"/>
        </w:rPr>
        <w:tab/>
      </w:r>
      <w:r w:rsidR="005447E9" w:rsidRPr="007E01FB">
        <w:rPr>
          <w:rFonts w:ascii="Arial" w:hAnsi="Arial" w:cs="Calibri"/>
          <w:sz w:val="22"/>
          <w:szCs w:val="17"/>
          <w:u w:color="0000FF"/>
        </w:rPr>
        <w:t xml:space="preserve">To ensure risks facing the Academies are identified and appropriately documented; </w:t>
      </w:r>
    </w:p>
    <w:p w:rsidR="005447E9" w:rsidRPr="00FD5792" w:rsidRDefault="005447E9" w:rsidP="00972DF9">
      <w:pPr>
        <w:widowControl w:val="0"/>
        <w:autoSpaceDE w:val="0"/>
        <w:autoSpaceDN w:val="0"/>
        <w:adjustRightInd w:val="0"/>
        <w:spacing w:after="0"/>
        <w:rPr>
          <w:rFonts w:ascii="Arial" w:hAnsi="Arial" w:cs="Wingdings"/>
          <w:sz w:val="22"/>
          <w:szCs w:val="28"/>
          <w:u w:color="0000FF"/>
          <w:vertAlign w:val="superscript"/>
        </w:rPr>
      </w:pPr>
    </w:p>
    <w:p w:rsidR="005447E9" w:rsidRPr="00972DF9" w:rsidRDefault="007E01FB" w:rsidP="00E74B90">
      <w:pPr>
        <w:pStyle w:val="ListParagraph"/>
        <w:widowControl w:val="0"/>
        <w:tabs>
          <w:tab w:val="left" w:pos="780"/>
        </w:tabs>
        <w:autoSpaceDE w:val="0"/>
        <w:autoSpaceDN w:val="0"/>
        <w:adjustRightInd w:val="0"/>
        <w:spacing w:after="0"/>
        <w:jc w:val="both"/>
        <w:rPr>
          <w:rFonts w:ascii="Arial" w:hAnsi="Arial" w:cs="Wingdings"/>
          <w:sz w:val="22"/>
          <w:szCs w:val="40"/>
          <w:u w:color="0000FF"/>
          <w:vertAlign w:val="superscript"/>
        </w:rPr>
      </w:pPr>
      <w:r>
        <w:rPr>
          <w:rFonts w:ascii="Arial" w:hAnsi="Arial" w:cs="Calibri"/>
          <w:sz w:val="22"/>
          <w:szCs w:val="21"/>
          <w:u w:color="0000FF"/>
        </w:rPr>
        <w:t>2.1.3</w:t>
      </w:r>
      <w:r>
        <w:rPr>
          <w:rFonts w:ascii="Arial" w:hAnsi="Arial" w:cs="Calibri"/>
          <w:sz w:val="22"/>
          <w:szCs w:val="21"/>
          <w:u w:color="0000FF"/>
        </w:rPr>
        <w:tab/>
      </w:r>
      <w:r w:rsidR="005447E9" w:rsidRPr="00972DF9">
        <w:rPr>
          <w:rFonts w:ascii="Arial" w:hAnsi="Arial" w:cs="Calibri"/>
          <w:sz w:val="22"/>
          <w:szCs w:val="21"/>
          <w:u w:color="0000FF"/>
        </w:rPr>
        <w:t xml:space="preserve">To provide assurance to the Board that risks are being adequately controlled, or identify areas for improvement; </w:t>
      </w:r>
    </w:p>
    <w:p w:rsidR="005447E9" w:rsidRPr="00FD5792" w:rsidRDefault="005447E9" w:rsidP="00972DF9">
      <w:pPr>
        <w:widowControl w:val="0"/>
        <w:autoSpaceDE w:val="0"/>
        <w:autoSpaceDN w:val="0"/>
        <w:adjustRightInd w:val="0"/>
        <w:spacing w:after="0"/>
        <w:rPr>
          <w:rFonts w:ascii="Arial" w:hAnsi="Arial" w:cs="Wingdings"/>
          <w:sz w:val="22"/>
          <w:szCs w:val="40"/>
          <w:u w:color="0000FF"/>
          <w:vertAlign w:val="superscript"/>
        </w:rPr>
      </w:pPr>
    </w:p>
    <w:p w:rsidR="005447E9" w:rsidRPr="00972DF9" w:rsidRDefault="007E01FB" w:rsidP="00E74B90">
      <w:pPr>
        <w:pStyle w:val="ListParagraph"/>
        <w:widowControl w:val="0"/>
        <w:tabs>
          <w:tab w:val="left" w:pos="780"/>
        </w:tabs>
        <w:autoSpaceDE w:val="0"/>
        <w:autoSpaceDN w:val="0"/>
        <w:adjustRightInd w:val="0"/>
        <w:spacing w:after="0"/>
        <w:jc w:val="both"/>
        <w:rPr>
          <w:rFonts w:ascii="Arial" w:hAnsi="Arial" w:cs="Wingdings"/>
          <w:sz w:val="22"/>
          <w:szCs w:val="40"/>
          <w:u w:color="0000FF"/>
          <w:vertAlign w:val="superscript"/>
        </w:rPr>
      </w:pPr>
      <w:r>
        <w:rPr>
          <w:rFonts w:ascii="Arial" w:hAnsi="Arial" w:cs="Calibri"/>
          <w:sz w:val="22"/>
          <w:szCs w:val="21"/>
          <w:u w:color="0000FF"/>
        </w:rPr>
        <w:t>2.1.4</w:t>
      </w:r>
      <w:r>
        <w:rPr>
          <w:rFonts w:ascii="Arial" w:hAnsi="Arial" w:cs="Calibri"/>
          <w:sz w:val="22"/>
          <w:szCs w:val="21"/>
          <w:u w:color="0000FF"/>
        </w:rPr>
        <w:tab/>
      </w:r>
      <w:r w:rsidR="005447E9" w:rsidRPr="00972DF9">
        <w:rPr>
          <w:rFonts w:ascii="Arial" w:hAnsi="Arial" w:cs="Calibri"/>
          <w:sz w:val="22"/>
          <w:szCs w:val="21"/>
          <w:u w:color="0000FF"/>
        </w:rPr>
        <w:t xml:space="preserve">To ensure action is taken appropriately in relation to accepting, mitigating, avoiding and transferring risks. </w:t>
      </w:r>
    </w:p>
    <w:p w:rsidR="005447E9" w:rsidRPr="00FD5792" w:rsidRDefault="005447E9" w:rsidP="005447E9">
      <w:pPr>
        <w:widowControl w:val="0"/>
        <w:autoSpaceDE w:val="0"/>
        <w:autoSpaceDN w:val="0"/>
        <w:adjustRightInd w:val="0"/>
        <w:spacing w:after="0" w:line="293"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rPr>
          <w:rFonts w:ascii="Arial" w:hAnsi="Arial" w:cs="Times New Roman"/>
          <w:sz w:val="22"/>
          <w:u w:color="0000FF"/>
        </w:rPr>
      </w:pPr>
      <w:r w:rsidRPr="00FD5792">
        <w:rPr>
          <w:rFonts w:ascii="Arial" w:hAnsi="Arial" w:cs="Calibri"/>
          <w:b/>
          <w:bCs/>
          <w:sz w:val="22"/>
          <w:u w:color="0000FF"/>
        </w:rPr>
        <w:t>Risk Management Strategy</w:t>
      </w:r>
    </w:p>
    <w:p w:rsidR="005447E9" w:rsidRPr="00FD5792" w:rsidRDefault="005447E9" w:rsidP="005447E9">
      <w:pPr>
        <w:widowControl w:val="0"/>
        <w:autoSpaceDE w:val="0"/>
        <w:autoSpaceDN w:val="0"/>
        <w:adjustRightInd w:val="0"/>
        <w:spacing w:after="0" w:line="282" w:lineRule="exact"/>
        <w:rPr>
          <w:rFonts w:ascii="Arial" w:hAnsi="Arial" w:cs="Times New Roman"/>
          <w:sz w:val="22"/>
          <w:u w:color="0000FF"/>
        </w:rPr>
      </w:pPr>
    </w:p>
    <w:p w:rsidR="00972DF9" w:rsidRDefault="007E01FB" w:rsidP="005447E9">
      <w:pPr>
        <w:widowControl w:val="0"/>
        <w:autoSpaceDE w:val="0"/>
        <w:autoSpaceDN w:val="0"/>
        <w:adjustRightInd w:val="0"/>
        <w:spacing w:after="0"/>
        <w:rPr>
          <w:rFonts w:ascii="Arial" w:hAnsi="Arial" w:cs="Calibri"/>
          <w:sz w:val="22"/>
          <w:u w:color="0000FF"/>
        </w:rPr>
      </w:pPr>
      <w:r>
        <w:rPr>
          <w:rFonts w:ascii="Arial" w:hAnsi="Arial" w:cs="Calibri"/>
          <w:sz w:val="22"/>
          <w:u w:color="0000FF"/>
        </w:rPr>
        <w:t>3.1</w:t>
      </w:r>
      <w:r>
        <w:rPr>
          <w:rFonts w:ascii="Arial" w:hAnsi="Arial" w:cs="Calibri"/>
          <w:sz w:val="22"/>
          <w:u w:color="0000FF"/>
        </w:rPr>
        <w:tab/>
      </w:r>
      <w:r w:rsidR="005447E9" w:rsidRPr="00FD5792">
        <w:rPr>
          <w:rFonts w:ascii="Arial" w:hAnsi="Arial" w:cs="Calibri"/>
          <w:sz w:val="22"/>
          <w:u w:color="0000FF"/>
        </w:rPr>
        <w:t>This strategy aims to:</w:t>
      </w:r>
    </w:p>
    <w:p w:rsidR="005447E9" w:rsidRPr="00FD5792" w:rsidRDefault="005447E9" w:rsidP="005447E9">
      <w:pPr>
        <w:widowControl w:val="0"/>
        <w:autoSpaceDE w:val="0"/>
        <w:autoSpaceDN w:val="0"/>
        <w:adjustRightInd w:val="0"/>
        <w:spacing w:after="0"/>
        <w:rPr>
          <w:rFonts w:ascii="Arial" w:hAnsi="Arial" w:cs="Times New Roman"/>
          <w:sz w:val="22"/>
          <w:u w:color="0000FF"/>
        </w:rPr>
      </w:pPr>
    </w:p>
    <w:p w:rsidR="005447E9" w:rsidRPr="00FD5792" w:rsidRDefault="007E01FB" w:rsidP="00972DF9">
      <w:pPr>
        <w:widowControl w:val="0"/>
        <w:tabs>
          <w:tab w:val="left" w:pos="720"/>
        </w:tabs>
        <w:autoSpaceDE w:val="0"/>
        <w:autoSpaceDN w:val="0"/>
        <w:adjustRightInd w:val="0"/>
        <w:spacing w:after="0"/>
        <w:ind w:left="709"/>
        <w:jc w:val="both"/>
        <w:rPr>
          <w:rFonts w:ascii="Arial" w:hAnsi="Arial" w:cs="Wingdings"/>
          <w:sz w:val="22"/>
          <w:szCs w:val="48"/>
          <w:u w:color="0000FF"/>
          <w:vertAlign w:val="superscript"/>
        </w:rPr>
      </w:pPr>
      <w:r>
        <w:rPr>
          <w:rFonts w:ascii="Arial" w:hAnsi="Arial" w:cs="Calibri"/>
          <w:sz w:val="22"/>
          <w:u w:color="0000FF"/>
        </w:rPr>
        <w:t>3.1.1</w:t>
      </w:r>
      <w:r>
        <w:rPr>
          <w:rFonts w:ascii="Arial" w:hAnsi="Arial" w:cs="Calibri"/>
          <w:sz w:val="22"/>
          <w:u w:color="0000FF"/>
        </w:rPr>
        <w:tab/>
      </w:r>
      <w:r w:rsidR="005447E9" w:rsidRPr="00FD5792">
        <w:rPr>
          <w:rFonts w:ascii="Arial" w:hAnsi="Arial" w:cs="Calibri"/>
          <w:sz w:val="22"/>
          <w:u w:color="0000FF"/>
        </w:rPr>
        <w:t xml:space="preserve">Outline the roles and responsibilities for risk management. </w:t>
      </w:r>
    </w:p>
    <w:p w:rsidR="005447E9" w:rsidRPr="00FD5792" w:rsidRDefault="005447E9" w:rsidP="00972DF9">
      <w:pPr>
        <w:widowControl w:val="0"/>
        <w:autoSpaceDE w:val="0"/>
        <w:autoSpaceDN w:val="0"/>
        <w:adjustRightInd w:val="0"/>
        <w:spacing w:after="0"/>
        <w:ind w:left="709"/>
        <w:rPr>
          <w:rFonts w:ascii="Arial" w:hAnsi="Arial" w:cs="Wingdings"/>
          <w:sz w:val="22"/>
          <w:szCs w:val="48"/>
          <w:u w:color="0000FF"/>
          <w:vertAlign w:val="superscript"/>
        </w:rPr>
      </w:pPr>
    </w:p>
    <w:p w:rsidR="005447E9" w:rsidRPr="00FD5792" w:rsidRDefault="007E01FB" w:rsidP="007E01FB">
      <w:pPr>
        <w:widowControl w:val="0"/>
        <w:tabs>
          <w:tab w:val="left" w:pos="720"/>
        </w:tabs>
        <w:autoSpaceDE w:val="0"/>
        <w:autoSpaceDN w:val="0"/>
        <w:adjustRightInd w:val="0"/>
        <w:spacing w:after="0"/>
        <w:ind w:left="1440" w:hanging="731"/>
        <w:jc w:val="both"/>
        <w:rPr>
          <w:rFonts w:ascii="Arial" w:hAnsi="Arial" w:cs="Wingdings"/>
          <w:sz w:val="22"/>
          <w:szCs w:val="40"/>
          <w:u w:color="0000FF"/>
          <w:vertAlign w:val="superscript"/>
        </w:rPr>
      </w:pPr>
      <w:r>
        <w:rPr>
          <w:rFonts w:ascii="Arial" w:hAnsi="Arial" w:cs="Calibri"/>
          <w:sz w:val="22"/>
          <w:szCs w:val="21"/>
          <w:u w:color="0000FF"/>
        </w:rPr>
        <w:t>3.1.2</w:t>
      </w:r>
      <w:r>
        <w:rPr>
          <w:rFonts w:ascii="Arial" w:hAnsi="Arial" w:cs="Calibri"/>
          <w:sz w:val="22"/>
          <w:szCs w:val="21"/>
          <w:u w:color="0000FF"/>
        </w:rPr>
        <w:tab/>
      </w:r>
      <w:r w:rsidR="005447E9" w:rsidRPr="00FD5792">
        <w:rPr>
          <w:rFonts w:ascii="Arial" w:hAnsi="Arial" w:cs="Calibri"/>
          <w:sz w:val="22"/>
          <w:szCs w:val="21"/>
          <w:u w:color="0000FF"/>
        </w:rPr>
        <w:t>Identify risk management processe</w:t>
      </w:r>
      <w:r w:rsidR="007F0D74">
        <w:rPr>
          <w:rFonts w:ascii="Arial" w:hAnsi="Arial" w:cs="Calibri"/>
          <w:sz w:val="22"/>
          <w:szCs w:val="21"/>
          <w:u w:color="0000FF"/>
        </w:rPr>
        <w:t xml:space="preserve">s to ensure that all risks are </w:t>
      </w:r>
      <w:r w:rsidR="005447E9" w:rsidRPr="00FD5792">
        <w:rPr>
          <w:rFonts w:ascii="Arial" w:hAnsi="Arial" w:cs="Calibri"/>
          <w:sz w:val="22"/>
          <w:szCs w:val="21"/>
          <w:u w:color="0000FF"/>
        </w:rPr>
        <w:t xml:space="preserve">identified, controlled and monitored </w:t>
      </w:r>
    </w:p>
    <w:p w:rsidR="005447E9" w:rsidRPr="00FD5792" w:rsidRDefault="007E01FB" w:rsidP="00972DF9">
      <w:pPr>
        <w:widowControl w:val="0"/>
        <w:autoSpaceDE w:val="0"/>
        <w:autoSpaceDN w:val="0"/>
        <w:adjustRightInd w:val="0"/>
        <w:spacing w:after="0"/>
        <w:ind w:left="709"/>
        <w:rPr>
          <w:rFonts w:ascii="Arial" w:hAnsi="Arial" w:cs="Wingdings"/>
          <w:sz w:val="22"/>
          <w:szCs w:val="40"/>
          <w:u w:color="0000FF"/>
          <w:vertAlign w:val="superscript"/>
        </w:rPr>
      </w:pPr>
      <w:r>
        <w:rPr>
          <w:rFonts w:ascii="Arial" w:hAnsi="Arial" w:cs="Wingdings"/>
          <w:sz w:val="22"/>
          <w:szCs w:val="40"/>
          <w:u w:color="0000FF"/>
          <w:vertAlign w:val="superscript"/>
        </w:rPr>
        <w:tab/>
      </w:r>
    </w:p>
    <w:p w:rsidR="005447E9" w:rsidRPr="00FD5792" w:rsidRDefault="007E01FB" w:rsidP="007E01FB">
      <w:pPr>
        <w:widowControl w:val="0"/>
        <w:tabs>
          <w:tab w:val="left" w:pos="720"/>
        </w:tabs>
        <w:autoSpaceDE w:val="0"/>
        <w:autoSpaceDN w:val="0"/>
        <w:adjustRightInd w:val="0"/>
        <w:spacing w:after="0"/>
        <w:ind w:left="1440" w:hanging="731"/>
        <w:jc w:val="both"/>
        <w:rPr>
          <w:rFonts w:ascii="Arial" w:hAnsi="Arial" w:cs="Wingdings"/>
          <w:sz w:val="22"/>
          <w:szCs w:val="35"/>
          <w:u w:color="0000FF"/>
          <w:vertAlign w:val="superscript"/>
        </w:rPr>
      </w:pPr>
      <w:r>
        <w:rPr>
          <w:rFonts w:ascii="Arial" w:hAnsi="Arial" w:cs="Calibri"/>
          <w:sz w:val="22"/>
          <w:szCs w:val="20"/>
          <w:u w:color="0000FF"/>
        </w:rPr>
        <w:t>3.1.3</w:t>
      </w:r>
      <w:r>
        <w:rPr>
          <w:rFonts w:ascii="Arial" w:hAnsi="Arial" w:cs="Calibri"/>
          <w:sz w:val="22"/>
          <w:szCs w:val="20"/>
          <w:u w:color="0000FF"/>
        </w:rPr>
        <w:tab/>
      </w:r>
      <w:r w:rsidR="005447E9" w:rsidRPr="00FD5792">
        <w:rPr>
          <w:rFonts w:ascii="Arial" w:hAnsi="Arial" w:cs="Calibri"/>
          <w:sz w:val="22"/>
          <w:szCs w:val="20"/>
          <w:u w:color="0000FF"/>
        </w:rPr>
        <w:t xml:space="preserve">Ensure appropriate levels of awareness throughout </w:t>
      </w:r>
      <w:r w:rsidR="00972DF9">
        <w:rPr>
          <w:rFonts w:ascii="Arial" w:hAnsi="Arial" w:cs="Calibri"/>
          <w:sz w:val="22"/>
          <w:szCs w:val="20"/>
          <w:u w:color="0000FF"/>
        </w:rPr>
        <w:t>PLYMOUTH CAST</w:t>
      </w:r>
      <w:r w:rsidR="005447E9" w:rsidRPr="00FD5792">
        <w:rPr>
          <w:rFonts w:ascii="Arial" w:hAnsi="Arial" w:cs="Calibri"/>
          <w:sz w:val="22"/>
          <w:szCs w:val="20"/>
          <w:u w:color="0000FF"/>
        </w:rPr>
        <w:t xml:space="preserve"> </w:t>
      </w:r>
    </w:p>
    <w:p w:rsidR="005447E9" w:rsidRPr="00FD5792" w:rsidRDefault="005447E9" w:rsidP="005447E9">
      <w:pPr>
        <w:widowControl w:val="0"/>
        <w:autoSpaceDE w:val="0"/>
        <w:autoSpaceDN w:val="0"/>
        <w:adjustRightInd w:val="0"/>
        <w:spacing w:after="0" w:line="353"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rPr>
          <w:rFonts w:ascii="Arial" w:hAnsi="Arial" w:cs="Times New Roman"/>
          <w:sz w:val="22"/>
          <w:u w:color="0000FF"/>
        </w:rPr>
      </w:pPr>
      <w:r w:rsidRPr="00FD5792">
        <w:rPr>
          <w:rFonts w:ascii="Arial" w:hAnsi="Arial" w:cs="Calibri"/>
          <w:b/>
          <w:bCs/>
          <w:sz w:val="22"/>
          <w:u w:color="0000FF"/>
        </w:rPr>
        <w:t>Roles and responsibilities</w:t>
      </w:r>
    </w:p>
    <w:p w:rsidR="005447E9" w:rsidRPr="00FD5792" w:rsidRDefault="005447E9" w:rsidP="005447E9">
      <w:pPr>
        <w:widowControl w:val="0"/>
        <w:autoSpaceDE w:val="0"/>
        <w:autoSpaceDN w:val="0"/>
        <w:adjustRightInd w:val="0"/>
        <w:spacing w:after="0" w:line="335" w:lineRule="exact"/>
        <w:rPr>
          <w:rFonts w:ascii="Arial" w:hAnsi="Arial" w:cs="Times New Roman"/>
          <w:sz w:val="22"/>
          <w:u w:color="0000FF"/>
        </w:rPr>
      </w:pPr>
    </w:p>
    <w:p w:rsidR="00972DF9" w:rsidRDefault="007E01FB" w:rsidP="007E01FB">
      <w:pPr>
        <w:widowControl w:val="0"/>
        <w:autoSpaceDE w:val="0"/>
        <w:autoSpaceDN w:val="0"/>
        <w:adjustRightInd w:val="0"/>
        <w:spacing w:after="0"/>
        <w:ind w:left="709" w:right="-635" w:hanging="709"/>
        <w:rPr>
          <w:rFonts w:ascii="Arial" w:hAnsi="Arial" w:cs="Calibri"/>
          <w:sz w:val="22"/>
          <w:u w:color="0000FF"/>
        </w:rPr>
      </w:pPr>
      <w:r>
        <w:rPr>
          <w:rFonts w:ascii="Arial" w:hAnsi="Arial" w:cs="Calibri"/>
          <w:sz w:val="22"/>
          <w:u w:color="0000FF"/>
        </w:rPr>
        <w:t>4.1</w:t>
      </w:r>
      <w:r>
        <w:rPr>
          <w:rFonts w:ascii="Arial" w:hAnsi="Arial" w:cs="Calibri"/>
          <w:sz w:val="22"/>
          <w:u w:color="0000FF"/>
        </w:rPr>
        <w:tab/>
      </w:r>
      <w:r w:rsidR="005447E9" w:rsidRPr="00FD5792">
        <w:rPr>
          <w:rFonts w:ascii="Arial" w:hAnsi="Arial" w:cs="Calibri"/>
          <w:sz w:val="22"/>
          <w:u w:color="0000FF"/>
        </w:rPr>
        <w:t xml:space="preserve">The </w:t>
      </w:r>
      <w:r w:rsidR="00972DF9">
        <w:rPr>
          <w:rFonts w:ascii="Arial" w:hAnsi="Arial" w:cs="Calibri"/>
          <w:sz w:val="22"/>
          <w:u w:color="0000FF"/>
        </w:rPr>
        <w:t xml:space="preserve">PLYMOUTH CAST board </w:t>
      </w:r>
      <w:r w:rsidR="005447E9" w:rsidRPr="00FD5792">
        <w:rPr>
          <w:rFonts w:ascii="Arial" w:hAnsi="Arial" w:cs="Calibri"/>
          <w:sz w:val="22"/>
          <w:u w:color="0000FF"/>
        </w:rPr>
        <w:t xml:space="preserve">has overall responsibility for risk management. The </w:t>
      </w:r>
      <w:r w:rsidR="00972DF9">
        <w:rPr>
          <w:rFonts w:ascii="Arial" w:hAnsi="Arial" w:cs="Calibri"/>
          <w:sz w:val="22"/>
          <w:u w:color="0000FF"/>
        </w:rPr>
        <w:t>Chief Operating Officer</w:t>
      </w:r>
      <w:r w:rsidR="005447E9" w:rsidRPr="00FD5792">
        <w:rPr>
          <w:rFonts w:ascii="Arial" w:hAnsi="Arial" w:cs="Calibri"/>
          <w:sz w:val="22"/>
          <w:u w:color="0000FF"/>
        </w:rPr>
        <w:t xml:space="preserve"> has lead responsibility for risk management processes and </w:t>
      </w:r>
      <w:r w:rsidR="00972DF9">
        <w:rPr>
          <w:rFonts w:ascii="Arial" w:hAnsi="Arial" w:cs="Calibri"/>
          <w:sz w:val="22"/>
          <w:u w:color="0000FF"/>
        </w:rPr>
        <w:t xml:space="preserve">PLYMOUTH CAST </w:t>
      </w:r>
      <w:r w:rsidR="005447E9" w:rsidRPr="00FD5792">
        <w:rPr>
          <w:rFonts w:ascii="Arial" w:hAnsi="Arial" w:cs="Calibri"/>
          <w:sz w:val="22"/>
          <w:u w:color="0000FF"/>
        </w:rPr>
        <w:t>wide Risk Register. This responsibility includes:</w:t>
      </w:r>
    </w:p>
    <w:p w:rsidR="005447E9" w:rsidRPr="00FD5792" w:rsidRDefault="005447E9" w:rsidP="00972DF9">
      <w:pPr>
        <w:widowControl w:val="0"/>
        <w:autoSpaceDE w:val="0"/>
        <w:autoSpaceDN w:val="0"/>
        <w:adjustRightInd w:val="0"/>
        <w:spacing w:after="0"/>
        <w:ind w:right="-635"/>
        <w:rPr>
          <w:rFonts w:ascii="Arial" w:hAnsi="Arial" w:cs="Times New Roman"/>
          <w:sz w:val="22"/>
          <w:u w:color="0000FF"/>
        </w:rPr>
      </w:pPr>
    </w:p>
    <w:p w:rsidR="005447E9" w:rsidRPr="00FD5792" w:rsidRDefault="007E01FB" w:rsidP="00972DF9">
      <w:pPr>
        <w:widowControl w:val="0"/>
        <w:tabs>
          <w:tab w:val="left" w:pos="720"/>
        </w:tabs>
        <w:autoSpaceDE w:val="0"/>
        <w:autoSpaceDN w:val="0"/>
        <w:adjustRightInd w:val="0"/>
        <w:spacing w:after="0"/>
        <w:ind w:firstLine="709"/>
        <w:jc w:val="both"/>
        <w:rPr>
          <w:rFonts w:ascii="Arial" w:hAnsi="Arial" w:cs="Wingdings"/>
          <w:sz w:val="22"/>
          <w:szCs w:val="48"/>
          <w:u w:color="0000FF"/>
          <w:vertAlign w:val="superscript"/>
        </w:rPr>
      </w:pPr>
      <w:r>
        <w:rPr>
          <w:rFonts w:ascii="Arial" w:hAnsi="Arial" w:cs="Calibri"/>
          <w:sz w:val="22"/>
          <w:u w:color="0000FF"/>
        </w:rPr>
        <w:t>4.1.1</w:t>
      </w:r>
      <w:r>
        <w:rPr>
          <w:rFonts w:ascii="Arial" w:hAnsi="Arial" w:cs="Calibri"/>
          <w:sz w:val="22"/>
          <w:u w:color="0000FF"/>
        </w:rPr>
        <w:tab/>
      </w:r>
      <w:r w:rsidR="005447E9" w:rsidRPr="00FD5792">
        <w:rPr>
          <w:rFonts w:ascii="Arial" w:hAnsi="Arial" w:cs="Calibri"/>
          <w:sz w:val="22"/>
          <w:u w:color="0000FF"/>
        </w:rPr>
        <w:t xml:space="preserve">Monitoring the performance of risk management processes </w:t>
      </w:r>
    </w:p>
    <w:p w:rsidR="005447E9" w:rsidRPr="00FD5792" w:rsidRDefault="005447E9" w:rsidP="00972DF9">
      <w:pPr>
        <w:widowControl w:val="0"/>
        <w:autoSpaceDE w:val="0"/>
        <w:autoSpaceDN w:val="0"/>
        <w:adjustRightInd w:val="0"/>
        <w:spacing w:after="0"/>
        <w:ind w:firstLine="709"/>
        <w:rPr>
          <w:rFonts w:ascii="Arial" w:hAnsi="Arial" w:cs="Wingdings"/>
          <w:sz w:val="22"/>
          <w:szCs w:val="48"/>
          <w:u w:color="0000FF"/>
          <w:vertAlign w:val="superscript"/>
        </w:rPr>
      </w:pPr>
    </w:p>
    <w:p w:rsidR="005447E9" w:rsidRPr="00FD5792" w:rsidRDefault="007E01FB" w:rsidP="007E01FB">
      <w:pPr>
        <w:widowControl w:val="0"/>
        <w:tabs>
          <w:tab w:val="left" w:pos="720"/>
        </w:tabs>
        <w:autoSpaceDE w:val="0"/>
        <w:autoSpaceDN w:val="0"/>
        <w:adjustRightInd w:val="0"/>
        <w:spacing w:after="0"/>
        <w:ind w:left="1440" w:hanging="731"/>
        <w:jc w:val="both"/>
        <w:rPr>
          <w:rFonts w:ascii="Arial" w:hAnsi="Arial" w:cs="Wingdings"/>
          <w:sz w:val="22"/>
          <w:szCs w:val="28"/>
          <w:u w:color="0000FF"/>
          <w:vertAlign w:val="superscript"/>
        </w:rPr>
      </w:pPr>
      <w:r>
        <w:rPr>
          <w:rFonts w:ascii="Arial" w:hAnsi="Arial" w:cs="Calibri"/>
          <w:sz w:val="22"/>
          <w:szCs w:val="17"/>
          <w:u w:color="0000FF"/>
        </w:rPr>
        <w:t>4.1.2</w:t>
      </w:r>
      <w:r>
        <w:rPr>
          <w:rFonts w:ascii="Arial" w:hAnsi="Arial" w:cs="Calibri"/>
          <w:sz w:val="22"/>
          <w:szCs w:val="17"/>
          <w:u w:color="0000FF"/>
        </w:rPr>
        <w:tab/>
      </w:r>
      <w:r w:rsidR="005447E9" w:rsidRPr="00FD5792">
        <w:rPr>
          <w:rFonts w:ascii="Arial" w:hAnsi="Arial" w:cs="Calibri"/>
          <w:sz w:val="22"/>
          <w:szCs w:val="17"/>
          <w:u w:color="0000FF"/>
        </w:rPr>
        <w:t xml:space="preserve">Ensuring that appropriate controls are in place to manage identified risks </w:t>
      </w:r>
    </w:p>
    <w:p w:rsidR="005447E9" w:rsidRPr="00FD5792" w:rsidRDefault="005447E9" w:rsidP="00972DF9">
      <w:pPr>
        <w:widowControl w:val="0"/>
        <w:autoSpaceDE w:val="0"/>
        <w:autoSpaceDN w:val="0"/>
        <w:adjustRightInd w:val="0"/>
        <w:spacing w:after="0"/>
        <w:ind w:firstLine="709"/>
        <w:rPr>
          <w:rFonts w:ascii="Arial" w:hAnsi="Arial" w:cs="Wingdings"/>
          <w:sz w:val="22"/>
          <w:szCs w:val="28"/>
          <w:u w:color="0000FF"/>
          <w:vertAlign w:val="superscript"/>
        </w:rPr>
      </w:pPr>
    </w:p>
    <w:p w:rsidR="005447E9" w:rsidRPr="00FD5792" w:rsidRDefault="007E01FB" w:rsidP="00972DF9">
      <w:pPr>
        <w:widowControl w:val="0"/>
        <w:tabs>
          <w:tab w:val="left" w:pos="720"/>
        </w:tabs>
        <w:autoSpaceDE w:val="0"/>
        <w:autoSpaceDN w:val="0"/>
        <w:adjustRightInd w:val="0"/>
        <w:spacing w:after="0"/>
        <w:ind w:firstLine="709"/>
        <w:jc w:val="both"/>
        <w:rPr>
          <w:rFonts w:ascii="Arial" w:hAnsi="Arial" w:cs="Wingdings"/>
          <w:sz w:val="22"/>
          <w:szCs w:val="28"/>
          <w:u w:color="0000FF"/>
          <w:vertAlign w:val="superscript"/>
        </w:rPr>
      </w:pPr>
      <w:r>
        <w:rPr>
          <w:rFonts w:ascii="Arial" w:hAnsi="Arial" w:cs="Calibri"/>
          <w:sz w:val="22"/>
          <w:szCs w:val="17"/>
          <w:u w:color="0000FF"/>
        </w:rPr>
        <w:t>4.1.3</w:t>
      </w:r>
      <w:r>
        <w:rPr>
          <w:rFonts w:ascii="Arial" w:hAnsi="Arial" w:cs="Calibri"/>
          <w:sz w:val="22"/>
          <w:szCs w:val="17"/>
          <w:u w:color="0000FF"/>
        </w:rPr>
        <w:tab/>
      </w:r>
      <w:r w:rsidR="005447E9" w:rsidRPr="00FD5792">
        <w:rPr>
          <w:rFonts w:ascii="Arial" w:hAnsi="Arial" w:cs="Calibri"/>
          <w:sz w:val="22"/>
          <w:szCs w:val="17"/>
          <w:u w:color="0000FF"/>
        </w:rPr>
        <w:t xml:space="preserve">Preparation of periodic reports to the </w:t>
      </w:r>
      <w:r w:rsidR="00972DF9">
        <w:rPr>
          <w:rFonts w:ascii="Arial" w:hAnsi="Arial" w:cs="Calibri"/>
          <w:sz w:val="22"/>
          <w:szCs w:val="17"/>
          <w:u w:color="0000FF"/>
        </w:rPr>
        <w:t>Board and Diocese.</w:t>
      </w:r>
    </w:p>
    <w:p w:rsidR="005447E9" w:rsidRPr="00FD5792" w:rsidRDefault="005447E9" w:rsidP="00972DF9">
      <w:pPr>
        <w:widowControl w:val="0"/>
        <w:autoSpaceDE w:val="0"/>
        <w:autoSpaceDN w:val="0"/>
        <w:adjustRightInd w:val="0"/>
        <w:spacing w:after="0"/>
        <w:rPr>
          <w:rFonts w:ascii="Arial" w:hAnsi="Arial" w:cs="Times New Roman"/>
          <w:sz w:val="22"/>
          <w:u w:color="0000FF"/>
        </w:rPr>
      </w:pPr>
    </w:p>
    <w:p w:rsidR="005447E9" w:rsidRPr="00FD5792" w:rsidRDefault="005447E9" w:rsidP="00972DF9">
      <w:pPr>
        <w:widowControl w:val="0"/>
        <w:autoSpaceDE w:val="0"/>
        <w:autoSpaceDN w:val="0"/>
        <w:adjustRightInd w:val="0"/>
        <w:spacing w:after="0"/>
        <w:rPr>
          <w:rFonts w:ascii="Arial" w:hAnsi="Arial" w:cs="Times New Roman"/>
          <w:sz w:val="22"/>
          <w:u w:color="0000FF"/>
        </w:rPr>
      </w:pPr>
    </w:p>
    <w:p w:rsidR="00972DF9" w:rsidRDefault="005447E9" w:rsidP="00EF56D4">
      <w:pPr>
        <w:widowControl w:val="0"/>
        <w:autoSpaceDE w:val="0"/>
        <w:autoSpaceDN w:val="0"/>
        <w:adjustRightInd w:val="0"/>
        <w:spacing w:after="0"/>
        <w:ind w:left="709" w:right="-595"/>
        <w:rPr>
          <w:rFonts w:ascii="Arial" w:hAnsi="Arial" w:cs="Calibri"/>
          <w:b/>
          <w:bCs/>
          <w:sz w:val="22"/>
          <w:u w:color="0000FF"/>
        </w:rPr>
      </w:pPr>
      <w:r w:rsidRPr="00FD5792">
        <w:rPr>
          <w:rFonts w:ascii="Arial" w:hAnsi="Arial" w:cs="Calibri"/>
          <w:sz w:val="22"/>
          <w:u w:color="0000FF"/>
        </w:rPr>
        <w:t xml:space="preserve">The Risk Register </w:t>
      </w:r>
      <w:r w:rsidR="00972DF9">
        <w:rPr>
          <w:rFonts w:ascii="Arial" w:hAnsi="Arial" w:cs="Calibri"/>
          <w:sz w:val="22"/>
          <w:u w:color="0000FF"/>
        </w:rPr>
        <w:t>and Risk Management Plan will be formally</w:t>
      </w:r>
      <w:r w:rsidRPr="00FD5792">
        <w:rPr>
          <w:rFonts w:ascii="Arial" w:hAnsi="Arial" w:cs="Calibri"/>
          <w:sz w:val="22"/>
          <w:u w:color="0000FF"/>
        </w:rPr>
        <w:t xml:space="preserve"> reviewed each term by the </w:t>
      </w:r>
      <w:r w:rsidR="00972DF9">
        <w:rPr>
          <w:rFonts w:ascii="Arial" w:hAnsi="Arial" w:cs="Calibri"/>
          <w:sz w:val="22"/>
          <w:u w:color="0000FF"/>
        </w:rPr>
        <w:t>Board</w:t>
      </w:r>
      <w:r w:rsidRPr="00FD5792">
        <w:rPr>
          <w:rFonts w:ascii="Arial" w:hAnsi="Arial" w:cs="Calibri"/>
          <w:sz w:val="22"/>
          <w:u w:color="0000FF"/>
        </w:rPr>
        <w:t xml:space="preserve">. </w:t>
      </w:r>
      <w:r w:rsidR="00972DF9">
        <w:rPr>
          <w:rFonts w:ascii="Arial" w:hAnsi="Arial" w:cs="Calibri"/>
          <w:sz w:val="22"/>
          <w:u w:color="0000FF"/>
        </w:rPr>
        <w:t xml:space="preserve"> </w:t>
      </w:r>
    </w:p>
    <w:p w:rsidR="00972DF9" w:rsidRDefault="00972DF9" w:rsidP="005447E9">
      <w:pPr>
        <w:widowControl w:val="0"/>
        <w:autoSpaceDE w:val="0"/>
        <w:autoSpaceDN w:val="0"/>
        <w:adjustRightInd w:val="0"/>
        <w:spacing w:after="0"/>
        <w:rPr>
          <w:rFonts w:ascii="Arial" w:hAnsi="Arial" w:cs="Calibri"/>
          <w:b/>
          <w:bCs/>
          <w:sz w:val="22"/>
          <w:u w:color="0000FF"/>
        </w:rPr>
      </w:pPr>
    </w:p>
    <w:p w:rsidR="00972DF9" w:rsidRDefault="00972DF9" w:rsidP="005447E9">
      <w:pPr>
        <w:widowControl w:val="0"/>
        <w:autoSpaceDE w:val="0"/>
        <w:autoSpaceDN w:val="0"/>
        <w:adjustRightInd w:val="0"/>
        <w:spacing w:after="0"/>
        <w:rPr>
          <w:rFonts w:ascii="Arial" w:hAnsi="Arial" w:cs="Calibri"/>
          <w:b/>
          <w:bCs/>
          <w:sz w:val="22"/>
          <w:u w:color="0000FF"/>
        </w:rPr>
      </w:pPr>
    </w:p>
    <w:p w:rsidR="00972DF9" w:rsidRDefault="00972DF9" w:rsidP="005447E9">
      <w:pPr>
        <w:widowControl w:val="0"/>
        <w:autoSpaceDE w:val="0"/>
        <w:autoSpaceDN w:val="0"/>
        <w:adjustRightInd w:val="0"/>
        <w:spacing w:after="0"/>
        <w:rPr>
          <w:rFonts w:ascii="Arial" w:hAnsi="Arial" w:cs="Calibri"/>
          <w:b/>
          <w:bCs/>
          <w:sz w:val="22"/>
          <w:u w:color="0000FF"/>
        </w:rPr>
      </w:pPr>
    </w:p>
    <w:p w:rsidR="00972DF9" w:rsidRDefault="00972DF9" w:rsidP="005447E9">
      <w:pPr>
        <w:widowControl w:val="0"/>
        <w:autoSpaceDE w:val="0"/>
        <w:autoSpaceDN w:val="0"/>
        <w:adjustRightInd w:val="0"/>
        <w:spacing w:after="0"/>
        <w:rPr>
          <w:rFonts w:ascii="Arial" w:hAnsi="Arial" w:cs="Calibri"/>
          <w:b/>
          <w:bCs/>
          <w:sz w:val="22"/>
          <w:u w:color="0000FF"/>
        </w:rPr>
      </w:pPr>
    </w:p>
    <w:p w:rsidR="00972DF9" w:rsidRDefault="00972DF9" w:rsidP="005447E9">
      <w:pPr>
        <w:widowControl w:val="0"/>
        <w:autoSpaceDE w:val="0"/>
        <w:autoSpaceDN w:val="0"/>
        <w:adjustRightInd w:val="0"/>
        <w:spacing w:after="0"/>
        <w:rPr>
          <w:rFonts w:ascii="Arial" w:hAnsi="Arial" w:cs="Calibri"/>
          <w:b/>
          <w:bCs/>
          <w:sz w:val="22"/>
          <w:u w:color="0000FF"/>
        </w:rPr>
      </w:pPr>
    </w:p>
    <w:p w:rsidR="00972DF9" w:rsidRDefault="00972DF9" w:rsidP="005447E9">
      <w:pPr>
        <w:widowControl w:val="0"/>
        <w:autoSpaceDE w:val="0"/>
        <w:autoSpaceDN w:val="0"/>
        <w:adjustRightInd w:val="0"/>
        <w:spacing w:after="0"/>
        <w:rPr>
          <w:rFonts w:ascii="Arial" w:hAnsi="Arial" w:cs="Calibri"/>
          <w:b/>
          <w:bCs/>
          <w:sz w:val="22"/>
          <w:u w:color="0000FF"/>
        </w:rPr>
      </w:pPr>
    </w:p>
    <w:p w:rsidR="00972DF9" w:rsidRDefault="00972DF9" w:rsidP="005447E9">
      <w:pPr>
        <w:widowControl w:val="0"/>
        <w:autoSpaceDE w:val="0"/>
        <w:autoSpaceDN w:val="0"/>
        <w:adjustRightInd w:val="0"/>
        <w:spacing w:after="0"/>
        <w:rPr>
          <w:rFonts w:ascii="Arial" w:hAnsi="Arial" w:cs="Calibri"/>
          <w:b/>
          <w:bCs/>
          <w:sz w:val="22"/>
          <w:u w:color="0000FF"/>
        </w:rPr>
      </w:pPr>
    </w:p>
    <w:p w:rsidR="00972DF9" w:rsidRDefault="00972DF9" w:rsidP="005447E9">
      <w:pPr>
        <w:widowControl w:val="0"/>
        <w:autoSpaceDE w:val="0"/>
        <w:autoSpaceDN w:val="0"/>
        <w:adjustRightInd w:val="0"/>
        <w:spacing w:after="0"/>
        <w:rPr>
          <w:rFonts w:ascii="Arial" w:hAnsi="Arial" w:cs="Calibri"/>
          <w:b/>
          <w:bCs/>
          <w:sz w:val="22"/>
          <w:u w:color="0000FF"/>
        </w:rPr>
      </w:pPr>
    </w:p>
    <w:p w:rsidR="00972DF9" w:rsidRDefault="00972DF9" w:rsidP="005447E9">
      <w:pPr>
        <w:widowControl w:val="0"/>
        <w:autoSpaceDE w:val="0"/>
        <w:autoSpaceDN w:val="0"/>
        <w:adjustRightInd w:val="0"/>
        <w:spacing w:after="0"/>
        <w:rPr>
          <w:rFonts w:ascii="Arial" w:hAnsi="Arial" w:cs="Calibri"/>
          <w:b/>
          <w:bCs/>
          <w:sz w:val="22"/>
          <w:u w:color="0000FF"/>
        </w:rPr>
      </w:pPr>
    </w:p>
    <w:p w:rsidR="005447E9" w:rsidRPr="00FD5792" w:rsidRDefault="005447E9" w:rsidP="005447E9">
      <w:pPr>
        <w:widowControl w:val="0"/>
        <w:autoSpaceDE w:val="0"/>
        <w:autoSpaceDN w:val="0"/>
        <w:adjustRightInd w:val="0"/>
        <w:spacing w:after="0"/>
        <w:rPr>
          <w:rFonts w:ascii="Arial" w:hAnsi="Arial" w:cs="Times New Roman"/>
          <w:sz w:val="22"/>
          <w:u w:color="0000FF"/>
        </w:rPr>
      </w:pPr>
      <w:r w:rsidRPr="00FD5792">
        <w:rPr>
          <w:rFonts w:ascii="Arial" w:hAnsi="Arial" w:cs="Calibri"/>
          <w:b/>
          <w:bCs/>
          <w:sz w:val="22"/>
          <w:u w:color="0000FF"/>
        </w:rPr>
        <w:lastRenderedPageBreak/>
        <w:t>Identification of risks</w:t>
      </w:r>
    </w:p>
    <w:p w:rsidR="005447E9" w:rsidRPr="00FD5792" w:rsidRDefault="005447E9" w:rsidP="005447E9">
      <w:pPr>
        <w:widowControl w:val="0"/>
        <w:autoSpaceDE w:val="0"/>
        <w:autoSpaceDN w:val="0"/>
        <w:adjustRightInd w:val="0"/>
        <w:spacing w:after="0" w:line="335" w:lineRule="exact"/>
        <w:rPr>
          <w:rFonts w:ascii="Arial" w:hAnsi="Arial" w:cs="Times New Roman"/>
          <w:sz w:val="22"/>
          <w:u w:color="0000FF"/>
        </w:rPr>
      </w:pPr>
    </w:p>
    <w:p w:rsidR="005447E9" w:rsidRPr="00FD5792" w:rsidRDefault="00EF56D4" w:rsidP="00EF56D4">
      <w:pPr>
        <w:widowControl w:val="0"/>
        <w:autoSpaceDE w:val="0"/>
        <w:autoSpaceDN w:val="0"/>
        <w:adjustRightInd w:val="0"/>
        <w:spacing w:after="0" w:line="225" w:lineRule="auto"/>
        <w:ind w:left="720" w:right="-575" w:hanging="720"/>
        <w:rPr>
          <w:rFonts w:ascii="Arial" w:hAnsi="Arial" w:cs="Times New Roman"/>
          <w:sz w:val="22"/>
          <w:u w:color="0000FF"/>
        </w:rPr>
      </w:pPr>
      <w:r>
        <w:rPr>
          <w:rFonts w:ascii="Arial" w:hAnsi="Arial" w:cs="Calibri"/>
          <w:sz w:val="22"/>
          <w:u w:color="0000FF"/>
        </w:rPr>
        <w:t>5.1</w:t>
      </w:r>
      <w:r>
        <w:rPr>
          <w:rFonts w:ascii="Arial" w:hAnsi="Arial" w:cs="Calibri"/>
          <w:sz w:val="22"/>
          <w:u w:color="0000FF"/>
        </w:rPr>
        <w:tab/>
      </w:r>
      <w:r w:rsidR="005447E9" w:rsidRPr="00FD5792">
        <w:rPr>
          <w:rFonts w:ascii="Arial" w:hAnsi="Arial" w:cs="Calibri"/>
          <w:sz w:val="22"/>
          <w:u w:color="0000FF"/>
        </w:rPr>
        <w:t>The Risk Management Standard states that risk identification should be approached in a methodical way to ensure that all significant activities have been identified and all the risks flowing from these activities have been defined.</w:t>
      </w:r>
    </w:p>
    <w:p w:rsidR="005447E9" w:rsidRPr="00FD5792" w:rsidRDefault="005447E9" w:rsidP="005447E9">
      <w:pPr>
        <w:widowControl w:val="0"/>
        <w:autoSpaceDE w:val="0"/>
        <w:autoSpaceDN w:val="0"/>
        <w:adjustRightInd w:val="0"/>
        <w:spacing w:after="0" w:line="347" w:lineRule="exact"/>
        <w:rPr>
          <w:rFonts w:ascii="Arial" w:hAnsi="Arial" w:cs="Times New Roman"/>
          <w:sz w:val="22"/>
          <w:u w:color="0000FF"/>
        </w:rPr>
      </w:pPr>
    </w:p>
    <w:p w:rsidR="005447E9" w:rsidRPr="00FD5792" w:rsidRDefault="00EF56D4" w:rsidP="00EF56D4">
      <w:pPr>
        <w:widowControl w:val="0"/>
        <w:autoSpaceDE w:val="0"/>
        <w:autoSpaceDN w:val="0"/>
        <w:adjustRightInd w:val="0"/>
        <w:spacing w:after="0"/>
        <w:ind w:left="709" w:right="-455" w:hanging="709"/>
        <w:rPr>
          <w:rFonts w:ascii="Arial" w:hAnsi="Arial" w:cs="Times New Roman"/>
          <w:sz w:val="22"/>
          <w:u w:color="0000FF"/>
        </w:rPr>
      </w:pPr>
      <w:r>
        <w:rPr>
          <w:rFonts w:ascii="Arial" w:hAnsi="Arial" w:cs="Calibri"/>
          <w:sz w:val="22"/>
          <w:u w:color="0000FF"/>
        </w:rPr>
        <w:t>5.2</w:t>
      </w:r>
      <w:r>
        <w:rPr>
          <w:rFonts w:ascii="Arial" w:hAnsi="Arial" w:cs="Calibri"/>
          <w:sz w:val="22"/>
          <w:u w:color="0000FF"/>
        </w:rPr>
        <w:tab/>
        <w:t xml:space="preserve">PLYMOUTH CASTs </w:t>
      </w:r>
      <w:r w:rsidR="005447E9" w:rsidRPr="00FD5792">
        <w:rPr>
          <w:rFonts w:ascii="Arial" w:hAnsi="Arial" w:cs="Calibri"/>
          <w:sz w:val="22"/>
          <w:u w:color="0000FF"/>
        </w:rPr>
        <w:t>approach to risk management is linked to strategic aims and objectives. These have been set and agreed with the Board and encompass 5 key aims:</w:t>
      </w:r>
    </w:p>
    <w:p w:rsidR="00972DF9" w:rsidRDefault="00972DF9" w:rsidP="00972DF9">
      <w:pPr>
        <w:widowControl w:val="0"/>
        <w:tabs>
          <w:tab w:val="left" w:pos="780"/>
        </w:tabs>
        <w:autoSpaceDE w:val="0"/>
        <w:autoSpaceDN w:val="0"/>
        <w:adjustRightInd w:val="0"/>
        <w:spacing w:after="0" w:line="187" w:lineRule="auto"/>
        <w:jc w:val="both"/>
        <w:rPr>
          <w:rFonts w:ascii="Arial" w:hAnsi="Arial" w:cs="Calibri"/>
          <w:sz w:val="22"/>
          <w:u w:color="0000FF"/>
        </w:rPr>
      </w:pPr>
    </w:p>
    <w:p w:rsidR="005447E9" w:rsidRPr="00FD5792" w:rsidRDefault="00EF56D4" w:rsidP="00972DF9">
      <w:pPr>
        <w:widowControl w:val="0"/>
        <w:tabs>
          <w:tab w:val="left" w:pos="780"/>
        </w:tabs>
        <w:autoSpaceDE w:val="0"/>
        <w:autoSpaceDN w:val="0"/>
        <w:adjustRightInd w:val="0"/>
        <w:spacing w:after="0"/>
        <w:ind w:firstLine="709"/>
        <w:jc w:val="both"/>
        <w:rPr>
          <w:rFonts w:ascii="Arial" w:hAnsi="Arial" w:cs="Wingdings"/>
          <w:sz w:val="22"/>
          <w:szCs w:val="48"/>
          <w:u w:color="0000FF"/>
          <w:vertAlign w:val="superscript"/>
        </w:rPr>
      </w:pPr>
      <w:r>
        <w:rPr>
          <w:rFonts w:ascii="Arial" w:hAnsi="Arial" w:cs="Calibri"/>
          <w:sz w:val="22"/>
          <w:u w:color="0000FF"/>
        </w:rPr>
        <w:t>5.2.1</w:t>
      </w:r>
      <w:r>
        <w:rPr>
          <w:rFonts w:ascii="Arial" w:hAnsi="Arial" w:cs="Calibri"/>
          <w:sz w:val="22"/>
          <w:u w:color="0000FF"/>
        </w:rPr>
        <w:tab/>
      </w:r>
      <w:r w:rsidR="005447E9" w:rsidRPr="00FD5792">
        <w:rPr>
          <w:rFonts w:ascii="Arial" w:hAnsi="Arial" w:cs="Calibri"/>
          <w:sz w:val="22"/>
          <w:u w:color="0000FF"/>
        </w:rPr>
        <w:t xml:space="preserve">Control risk to create capacity for sustainable and managed growth </w:t>
      </w:r>
    </w:p>
    <w:p w:rsidR="005447E9" w:rsidRPr="00FD5792" w:rsidRDefault="005447E9" w:rsidP="00972DF9">
      <w:pPr>
        <w:widowControl w:val="0"/>
        <w:autoSpaceDE w:val="0"/>
        <w:autoSpaceDN w:val="0"/>
        <w:adjustRightInd w:val="0"/>
        <w:spacing w:after="0"/>
        <w:ind w:firstLine="709"/>
        <w:rPr>
          <w:rFonts w:ascii="Arial" w:hAnsi="Arial" w:cs="Wingdings"/>
          <w:sz w:val="22"/>
          <w:szCs w:val="48"/>
          <w:u w:color="0000FF"/>
          <w:vertAlign w:val="superscript"/>
        </w:rPr>
      </w:pPr>
    </w:p>
    <w:p w:rsidR="005447E9" w:rsidRPr="00FD5792" w:rsidRDefault="00EF56D4" w:rsidP="00EF56D4">
      <w:pPr>
        <w:widowControl w:val="0"/>
        <w:tabs>
          <w:tab w:val="left" w:pos="709"/>
        </w:tabs>
        <w:autoSpaceDE w:val="0"/>
        <w:autoSpaceDN w:val="0"/>
        <w:adjustRightInd w:val="0"/>
        <w:spacing w:after="0"/>
        <w:ind w:left="1440" w:hanging="1440"/>
        <w:jc w:val="both"/>
        <w:rPr>
          <w:rFonts w:ascii="Arial" w:hAnsi="Arial" w:cs="Wingdings"/>
          <w:sz w:val="22"/>
          <w:szCs w:val="28"/>
          <w:u w:color="0000FF"/>
          <w:vertAlign w:val="superscript"/>
        </w:rPr>
      </w:pPr>
      <w:r>
        <w:rPr>
          <w:rFonts w:ascii="Arial" w:hAnsi="Arial" w:cs="Calibri"/>
          <w:sz w:val="22"/>
          <w:szCs w:val="17"/>
          <w:u w:color="0000FF"/>
        </w:rPr>
        <w:tab/>
        <w:t>5.2.2</w:t>
      </w:r>
      <w:r>
        <w:rPr>
          <w:rFonts w:ascii="Arial" w:hAnsi="Arial" w:cs="Calibri"/>
          <w:sz w:val="22"/>
          <w:szCs w:val="17"/>
          <w:u w:color="0000FF"/>
        </w:rPr>
        <w:tab/>
      </w:r>
      <w:r w:rsidR="005447E9" w:rsidRPr="00FD5792">
        <w:rPr>
          <w:rFonts w:ascii="Arial" w:hAnsi="Arial" w:cs="Calibri"/>
          <w:sz w:val="22"/>
          <w:szCs w:val="17"/>
          <w:u w:color="0000FF"/>
        </w:rPr>
        <w:t xml:space="preserve">Engender a culture of acute awareness of financial risks throughout the trust </w:t>
      </w:r>
    </w:p>
    <w:p w:rsidR="005447E9" w:rsidRPr="00FD5792" w:rsidRDefault="005447E9" w:rsidP="00972DF9">
      <w:pPr>
        <w:widowControl w:val="0"/>
        <w:autoSpaceDE w:val="0"/>
        <w:autoSpaceDN w:val="0"/>
        <w:adjustRightInd w:val="0"/>
        <w:spacing w:after="0"/>
        <w:ind w:firstLine="709"/>
        <w:rPr>
          <w:rFonts w:ascii="Arial" w:hAnsi="Arial" w:cs="Wingdings"/>
          <w:sz w:val="22"/>
          <w:szCs w:val="28"/>
          <w:u w:color="0000FF"/>
          <w:vertAlign w:val="superscript"/>
        </w:rPr>
      </w:pPr>
    </w:p>
    <w:p w:rsidR="005447E9" w:rsidRPr="00FD5792" w:rsidRDefault="00EF56D4" w:rsidP="00972DF9">
      <w:pPr>
        <w:widowControl w:val="0"/>
        <w:tabs>
          <w:tab w:val="left" w:pos="780"/>
        </w:tabs>
        <w:autoSpaceDE w:val="0"/>
        <w:autoSpaceDN w:val="0"/>
        <w:adjustRightInd w:val="0"/>
        <w:spacing w:after="0"/>
        <w:ind w:firstLine="709"/>
        <w:jc w:val="both"/>
        <w:rPr>
          <w:rFonts w:ascii="Arial" w:hAnsi="Arial" w:cs="Wingdings"/>
          <w:sz w:val="22"/>
          <w:szCs w:val="28"/>
          <w:u w:color="0000FF"/>
          <w:vertAlign w:val="superscript"/>
        </w:rPr>
      </w:pPr>
      <w:r>
        <w:rPr>
          <w:rFonts w:ascii="Arial" w:hAnsi="Arial" w:cs="Calibri"/>
          <w:sz w:val="22"/>
          <w:szCs w:val="17"/>
          <w:u w:color="0000FF"/>
        </w:rPr>
        <w:t>5.2.3</w:t>
      </w:r>
      <w:r>
        <w:rPr>
          <w:rFonts w:ascii="Arial" w:hAnsi="Arial" w:cs="Calibri"/>
          <w:sz w:val="22"/>
          <w:szCs w:val="17"/>
          <w:u w:color="0000FF"/>
        </w:rPr>
        <w:tab/>
      </w:r>
      <w:r w:rsidR="005447E9" w:rsidRPr="00FD5792">
        <w:rPr>
          <w:rFonts w:ascii="Arial" w:hAnsi="Arial" w:cs="Calibri"/>
          <w:sz w:val="22"/>
          <w:szCs w:val="17"/>
          <w:u w:color="0000FF"/>
        </w:rPr>
        <w:t xml:space="preserve">Create clear lines of sight of accountability </w:t>
      </w:r>
    </w:p>
    <w:p w:rsidR="005447E9" w:rsidRPr="00FD5792" w:rsidRDefault="005447E9" w:rsidP="00972DF9">
      <w:pPr>
        <w:widowControl w:val="0"/>
        <w:autoSpaceDE w:val="0"/>
        <w:autoSpaceDN w:val="0"/>
        <w:adjustRightInd w:val="0"/>
        <w:spacing w:after="0"/>
        <w:ind w:firstLine="709"/>
        <w:rPr>
          <w:rFonts w:ascii="Arial" w:hAnsi="Arial" w:cs="Wingdings"/>
          <w:sz w:val="22"/>
          <w:szCs w:val="28"/>
          <w:u w:color="0000FF"/>
          <w:vertAlign w:val="superscript"/>
        </w:rPr>
      </w:pPr>
    </w:p>
    <w:p w:rsidR="005447E9" w:rsidRPr="00FD5792" w:rsidRDefault="00EF56D4" w:rsidP="00972DF9">
      <w:pPr>
        <w:widowControl w:val="0"/>
        <w:tabs>
          <w:tab w:val="left" w:pos="780"/>
        </w:tabs>
        <w:autoSpaceDE w:val="0"/>
        <w:autoSpaceDN w:val="0"/>
        <w:adjustRightInd w:val="0"/>
        <w:spacing w:after="0"/>
        <w:ind w:firstLine="709"/>
        <w:jc w:val="both"/>
        <w:rPr>
          <w:rFonts w:ascii="Arial" w:hAnsi="Arial" w:cs="Wingdings"/>
          <w:sz w:val="22"/>
          <w:szCs w:val="28"/>
          <w:u w:color="0000FF"/>
          <w:vertAlign w:val="superscript"/>
        </w:rPr>
      </w:pPr>
      <w:r>
        <w:rPr>
          <w:rFonts w:ascii="Arial" w:hAnsi="Arial" w:cs="Calibri"/>
          <w:sz w:val="22"/>
          <w:szCs w:val="17"/>
          <w:u w:color="0000FF"/>
        </w:rPr>
        <w:t>5.2.4</w:t>
      </w:r>
      <w:r>
        <w:rPr>
          <w:rFonts w:ascii="Arial" w:hAnsi="Arial" w:cs="Calibri"/>
          <w:sz w:val="22"/>
          <w:szCs w:val="17"/>
          <w:u w:color="0000FF"/>
        </w:rPr>
        <w:tab/>
      </w:r>
      <w:r w:rsidR="005447E9" w:rsidRPr="00FD5792">
        <w:rPr>
          <w:rFonts w:ascii="Arial" w:hAnsi="Arial" w:cs="Calibri"/>
          <w:sz w:val="22"/>
          <w:szCs w:val="17"/>
          <w:u w:color="0000FF"/>
        </w:rPr>
        <w:t xml:space="preserve">Ensure clarity with all use of public funds </w:t>
      </w:r>
    </w:p>
    <w:p w:rsidR="005447E9" w:rsidRPr="00FD5792" w:rsidRDefault="005447E9" w:rsidP="00972DF9">
      <w:pPr>
        <w:widowControl w:val="0"/>
        <w:autoSpaceDE w:val="0"/>
        <w:autoSpaceDN w:val="0"/>
        <w:adjustRightInd w:val="0"/>
        <w:spacing w:after="0"/>
        <w:ind w:firstLine="709"/>
        <w:rPr>
          <w:rFonts w:ascii="Arial" w:hAnsi="Arial" w:cs="Wingdings"/>
          <w:sz w:val="22"/>
          <w:szCs w:val="28"/>
          <w:u w:color="0000FF"/>
          <w:vertAlign w:val="superscript"/>
        </w:rPr>
      </w:pPr>
    </w:p>
    <w:p w:rsidR="005447E9" w:rsidRPr="00FD5792" w:rsidRDefault="00EF56D4" w:rsidP="00972DF9">
      <w:pPr>
        <w:widowControl w:val="0"/>
        <w:tabs>
          <w:tab w:val="left" w:pos="780"/>
        </w:tabs>
        <w:autoSpaceDE w:val="0"/>
        <w:autoSpaceDN w:val="0"/>
        <w:adjustRightInd w:val="0"/>
        <w:spacing w:after="0"/>
        <w:ind w:firstLine="709"/>
        <w:jc w:val="both"/>
        <w:rPr>
          <w:rFonts w:ascii="Arial" w:hAnsi="Arial" w:cs="Wingdings"/>
          <w:sz w:val="22"/>
          <w:szCs w:val="28"/>
          <w:u w:color="0000FF"/>
          <w:vertAlign w:val="superscript"/>
        </w:rPr>
      </w:pPr>
      <w:r>
        <w:rPr>
          <w:rFonts w:ascii="Arial" w:hAnsi="Arial" w:cs="Calibri"/>
          <w:sz w:val="22"/>
          <w:szCs w:val="17"/>
          <w:u w:color="0000FF"/>
        </w:rPr>
        <w:t>5.2.5</w:t>
      </w:r>
      <w:r>
        <w:rPr>
          <w:rFonts w:ascii="Arial" w:hAnsi="Arial" w:cs="Calibri"/>
          <w:sz w:val="22"/>
          <w:szCs w:val="17"/>
          <w:u w:color="0000FF"/>
        </w:rPr>
        <w:tab/>
      </w:r>
      <w:r w:rsidR="005447E9" w:rsidRPr="00FD5792">
        <w:rPr>
          <w:rFonts w:ascii="Arial" w:hAnsi="Arial" w:cs="Calibri"/>
          <w:sz w:val="22"/>
          <w:szCs w:val="17"/>
          <w:u w:color="0000FF"/>
        </w:rPr>
        <w:t>Provide effi</w:t>
      </w:r>
      <w:r>
        <w:rPr>
          <w:rFonts w:ascii="Arial" w:hAnsi="Arial" w:cs="Calibri"/>
          <w:sz w:val="22"/>
          <w:szCs w:val="17"/>
          <w:u w:color="0000FF"/>
        </w:rPr>
        <w:t>cient central support for the Tr</w:t>
      </w:r>
      <w:r w:rsidR="005447E9" w:rsidRPr="00FD5792">
        <w:rPr>
          <w:rFonts w:ascii="Arial" w:hAnsi="Arial" w:cs="Calibri"/>
          <w:sz w:val="22"/>
          <w:szCs w:val="17"/>
          <w:u w:color="0000FF"/>
        </w:rPr>
        <w:t xml:space="preserve">ust </w:t>
      </w:r>
    </w:p>
    <w:p w:rsidR="005447E9" w:rsidRPr="00FD5792" w:rsidRDefault="005447E9" w:rsidP="005447E9">
      <w:pPr>
        <w:widowControl w:val="0"/>
        <w:autoSpaceDE w:val="0"/>
        <w:autoSpaceDN w:val="0"/>
        <w:adjustRightInd w:val="0"/>
        <w:spacing w:after="0" w:line="216" w:lineRule="exact"/>
        <w:rPr>
          <w:rFonts w:ascii="Arial" w:hAnsi="Arial" w:cs="Times New Roman"/>
          <w:sz w:val="22"/>
          <w:u w:color="0000FF"/>
        </w:rPr>
      </w:pPr>
    </w:p>
    <w:p w:rsidR="005447E9" w:rsidRPr="00FD5792" w:rsidRDefault="00EF56D4" w:rsidP="00EF56D4">
      <w:pPr>
        <w:widowControl w:val="0"/>
        <w:autoSpaceDE w:val="0"/>
        <w:autoSpaceDN w:val="0"/>
        <w:adjustRightInd w:val="0"/>
        <w:spacing w:after="0" w:line="229" w:lineRule="auto"/>
        <w:ind w:left="709" w:right="-615" w:hanging="709"/>
        <w:rPr>
          <w:rFonts w:ascii="Arial" w:hAnsi="Arial" w:cs="Times New Roman"/>
          <w:sz w:val="22"/>
          <w:u w:color="0000FF"/>
        </w:rPr>
      </w:pPr>
      <w:r>
        <w:rPr>
          <w:rFonts w:ascii="Arial" w:hAnsi="Arial" w:cs="Calibri"/>
          <w:sz w:val="22"/>
          <w:u w:color="0000FF"/>
        </w:rPr>
        <w:t>5.3</w:t>
      </w:r>
      <w:r>
        <w:rPr>
          <w:rFonts w:ascii="Arial" w:hAnsi="Arial" w:cs="Calibri"/>
          <w:sz w:val="22"/>
          <w:u w:color="0000FF"/>
        </w:rPr>
        <w:tab/>
      </w:r>
      <w:r w:rsidR="005447E9" w:rsidRPr="00FD5792">
        <w:rPr>
          <w:rFonts w:ascii="Arial" w:hAnsi="Arial" w:cs="Calibri"/>
          <w:sz w:val="22"/>
          <w:u w:color="0000FF"/>
        </w:rPr>
        <w:t xml:space="preserve">The structure and </w:t>
      </w:r>
      <w:proofErr w:type="spellStart"/>
      <w:r w:rsidR="005447E9" w:rsidRPr="00FD5792">
        <w:rPr>
          <w:rFonts w:ascii="Arial" w:hAnsi="Arial" w:cs="Calibri"/>
          <w:sz w:val="22"/>
          <w:u w:color="0000FF"/>
        </w:rPr>
        <w:t>organisation</w:t>
      </w:r>
      <w:proofErr w:type="spellEnd"/>
      <w:r w:rsidR="005447E9" w:rsidRPr="00FD5792">
        <w:rPr>
          <w:rFonts w:ascii="Arial" w:hAnsi="Arial" w:cs="Calibri"/>
          <w:sz w:val="22"/>
          <w:u w:color="0000FF"/>
        </w:rPr>
        <w:t xml:space="preserve"> of </w:t>
      </w:r>
      <w:r w:rsidR="00972DF9">
        <w:rPr>
          <w:rFonts w:ascii="Arial" w:hAnsi="Arial" w:cs="Calibri"/>
          <w:sz w:val="22"/>
          <w:u w:color="0000FF"/>
        </w:rPr>
        <w:t>PLYMOUTH CAST</w:t>
      </w:r>
      <w:r w:rsidR="005447E9" w:rsidRPr="00FD5792">
        <w:rPr>
          <w:rFonts w:ascii="Arial" w:hAnsi="Arial" w:cs="Calibri"/>
          <w:sz w:val="22"/>
          <w:u w:color="0000FF"/>
        </w:rPr>
        <w:t>’s risk register follows the above structure to ensure that all significant objectives and activities have been identified and the risks associated with each area have been identified. Through the register, accountabilities and the use of public funds can be both identified and protected</w:t>
      </w:r>
    </w:p>
    <w:p w:rsidR="005447E9" w:rsidRPr="00FD5792" w:rsidRDefault="005447E9" w:rsidP="005447E9">
      <w:pPr>
        <w:widowControl w:val="0"/>
        <w:autoSpaceDE w:val="0"/>
        <w:autoSpaceDN w:val="0"/>
        <w:adjustRightInd w:val="0"/>
        <w:spacing w:after="0" w:line="354"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rPr>
          <w:rFonts w:ascii="Arial" w:hAnsi="Arial" w:cs="Times New Roman"/>
          <w:sz w:val="22"/>
          <w:u w:color="0000FF"/>
        </w:rPr>
      </w:pPr>
      <w:r w:rsidRPr="00FD5792">
        <w:rPr>
          <w:rFonts w:ascii="Arial" w:hAnsi="Arial" w:cs="Calibri"/>
          <w:b/>
          <w:bCs/>
          <w:sz w:val="22"/>
          <w:u w:color="0000FF"/>
        </w:rPr>
        <w:t>Evaluation of risks</w:t>
      </w:r>
    </w:p>
    <w:p w:rsidR="005447E9" w:rsidRPr="00FD5792" w:rsidRDefault="005447E9" w:rsidP="005447E9">
      <w:pPr>
        <w:widowControl w:val="0"/>
        <w:autoSpaceDE w:val="0"/>
        <w:autoSpaceDN w:val="0"/>
        <w:adjustRightInd w:val="0"/>
        <w:spacing w:after="0" w:line="341" w:lineRule="exact"/>
        <w:rPr>
          <w:rFonts w:ascii="Arial" w:hAnsi="Arial" w:cs="Times New Roman"/>
          <w:sz w:val="22"/>
          <w:u w:color="0000FF"/>
        </w:rPr>
      </w:pPr>
    </w:p>
    <w:p w:rsidR="005447E9" w:rsidRPr="00FD5792" w:rsidRDefault="00EF56D4" w:rsidP="00EF56D4">
      <w:pPr>
        <w:widowControl w:val="0"/>
        <w:autoSpaceDE w:val="0"/>
        <w:autoSpaceDN w:val="0"/>
        <w:adjustRightInd w:val="0"/>
        <w:spacing w:after="0" w:line="217" w:lineRule="auto"/>
        <w:ind w:left="720" w:right="-655" w:hanging="720"/>
        <w:rPr>
          <w:rFonts w:ascii="Arial" w:hAnsi="Arial" w:cs="Times New Roman"/>
          <w:sz w:val="22"/>
          <w:u w:color="0000FF"/>
        </w:rPr>
      </w:pPr>
      <w:r>
        <w:rPr>
          <w:rFonts w:ascii="Arial" w:hAnsi="Arial" w:cs="Calibri"/>
          <w:sz w:val="22"/>
          <w:u w:color="0000FF"/>
        </w:rPr>
        <w:t>6.1</w:t>
      </w:r>
      <w:r>
        <w:rPr>
          <w:rFonts w:ascii="Arial" w:hAnsi="Arial" w:cs="Calibri"/>
          <w:sz w:val="22"/>
          <w:u w:color="0000FF"/>
        </w:rPr>
        <w:tab/>
      </w:r>
      <w:r w:rsidR="005447E9" w:rsidRPr="00FD5792">
        <w:rPr>
          <w:rFonts w:ascii="Arial" w:hAnsi="Arial" w:cs="Calibri"/>
          <w:sz w:val="22"/>
          <w:u w:color="0000FF"/>
        </w:rPr>
        <w:t xml:space="preserve">The Risk Management Standard states that risks should be evaluated against agreed criteria to make decisions about the significance of risks to the </w:t>
      </w:r>
      <w:proofErr w:type="spellStart"/>
      <w:r w:rsidR="005447E9" w:rsidRPr="00FD5792">
        <w:rPr>
          <w:rFonts w:ascii="Arial" w:hAnsi="Arial" w:cs="Calibri"/>
          <w:sz w:val="22"/>
          <w:u w:color="0000FF"/>
        </w:rPr>
        <w:t>organisation</w:t>
      </w:r>
      <w:proofErr w:type="spellEnd"/>
      <w:r w:rsidR="005447E9" w:rsidRPr="00FD5792">
        <w:rPr>
          <w:rFonts w:ascii="Arial" w:hAnsi="Arial" w:cs="Calibri"/>
          <w:sz w:val="22"/>
          <w:u w:color="0000FF"/>
        </w:rPr>
        <w:t>.</w:t>
      </w:r>
    </w:p>
    <w:p w:rsidR="005447E9" w:rsidRPr="00FD5792" w:rsidRDefault="005447E9" w:rsidP="005447E9">
      <w:pPr>
        <w:widowControl w:val="0"/>
        <w:autoSpaceDE w:val="0"/>
        <w:autoSpaceDN w:val="0"/>
        <w:adjustRightInd w:val="0"/>
        <w:spacing w:after="0" w:line="345" w:lineRule="exact"/>
        <w:rPr>
          <w:rFonts w:ascii="Arial" w:hAnsi="Arial" w:cs="Times New Roman"/>
          <w:sz w:val="22"/>
          <w:u w:color="0000FF"/>
        </w:rPr>
      </w:pPr>
    </w:p>
    <w:p w:rsidR="005447E9" w:rsidRPr="00FD5792" w:rsidRDefault="00EF56D4" w:rsidP="00CC3351">
      <w:pPr>
        <w:widowControl w:val="0"/>
        <w:autoSpaceDE w:val="0"/>
        <w:autoSpaceDN w:val="0"/>
        <w:adjustRightInd w:val="0"/>
        <w:spacing w:after="0" w:line="219" w:lineRule="auto"/>
        <w:ind w:left="720" w:right="185" w:hanging="720"/>
        <w:rPr>
          <w:rFonts w:ascii="Arial" w:hAnsi="Arial" w:cs="Times New Roman"/>
          <w:sz w:val="22"/>
          <w:u w:color="0000FF"/>
        </w:rPr>
      </w:pPr>
      <w:r>
        <w:rPr>
          <w:rFonts w:ascii="Arial" w:hAnsi="Arial" w:cs="Calibri"/>
          <w:sz w:val="22"/>
          <w:u w:color="0000FF"/>
        </w:rPr>
        <w:t>6.2</w:t>
      </w:r>
      <w:r>
        <w:rPr>
          <w:rFonts w:ascii="Arial" w:hAnsi="Arial" w:cs="Calibri"/>
          <w:sz w:val="22"/>
          <w:u w:color="0000FF"/>
        </w:rPr>
        <w:tab/>
      </w:r>
      <w:r w:rsidR="00972DF9">
        <w:rPr>
          <w:rFonts w:ascii="Arial" w:hAnsi="Arial" w:cs="Calibri"/>
          <w:sz w:val="22"/>
          <w:u w:color="0000FF"/>
        </w:rPr>
        <w:t>PLYMOUTH CAST</w:t>
      </w:r>
      <w:r w:rsidR="005447E9" w:rsidRPr="00FD5792">
        <w:rPr>
          <w:rFonts w:ascii="Arial" w:hAnsi="Arial" w:cs="Calibri"/>
          <w:sz w:val="22"/>
          <w:u w:color="0000FF"/>
        </w:rPr>
        <w:t xml:space="preserve"> </w:t>
      </w:r>
      <w:r w:rsidR="00CC3351">
        <w:rPr>
          <w:rFonts w:ascii="Arial" w:hAnsi="Arial" w:cs="Calibri"/>
          <w:sz w:val="22"/>
          <w:u w:color="0000FF"/>
        </w:rPr>
        <w:t>will use</w:t>
      </w:r>
      <w:r w:rsidR="005447E9" w:rsidRPr="00FD5792">
        <w:rPr>
          <w:rFonts w:ascii="Arial" w:hAnsi="Arial" w:cs="Calibri"/>
          <w:sz w:val="22"/>
          <w:u w:color="0000FF"/>
        </w:rPr>
        <w:t xml:space="preserve"> a 5x5 matrix to assess impact and probability as high, medium or low, as illustrated in the diagram below:</w:t>
      </w:r>
    </w:p>
    <w:p w:rsidR="005447E9" w:rsidRPr="00FD5792" w:rsidRDefault="005447E9" w:rsidP="005447E9">
      <w:pPr>
        <w:widowControl w:val="0"/>
        <w:autoSpaceDE w:val="0"/>
        <w:autoSpaceDN w:val="0"/>
        <w:adjustRightInd w:val="0"/>
        <w:spacing w:after="0" w:line="200"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line="296" w:lineRule="exact"/>
        <w:rPr>
          <w:rFonts w:ascii="Arial" w:hAnsi="Arial" w:cs="Times New Roman"/>
          <w:sz w:val="22"/>
          <w:u w:color="0000FF"/>
        </w:rPr>
      </w:pPr>
    </w:p>
    <w:tbl>
      <w:tblPr>
        <w:tblW w:w="4891" w:type="pct"/>
        <w:tblInd w:w="250" w:type="dxa"/>
        <w:tblBorders>
          <w:top w:val="nil"/>
          <w:left w:val="nil"/>
          <w:right w:val="nil"/>
        </w:tblBorders>
        <w:tblLayout w:type="fixed"/>
        <w:tblLook w:val="0000" w:firstRow="0" w:lastRow="0" w:firstColumn="0" w:lastColumn="0" w:noHBand="0" w:noVBand="0"/>
      </w:tblPr>
      <w:tblGrid>
        <w:gridCol w:w="957"/>
        <w:gridCol w:w="1048"/>
        <w:gridCol w:w="373"/>
        <w:gridCol w:w="903"/>
        <w:gridCol w:w="284"/>
        <w:gridCol w:w="737"/>
        <w:gridCol w:w="237"/>
        <w:gridCol w:w="1011"/>
        <w:gridCol w:w="284"/>
        <w:gridCol w:w="849"/>
        <w:gridCol w:w="284"/>
        <w:gridCol w:w="1136"/>
      </w:tblGrid>
      <w:tr w:rsidR="00CC3351" w:rsidRPr="00EF56D4" w:rsidTr="007F0D74">
        <w:tc>
          <w:tcPr>
            <w:tcW w:w="591"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647"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230"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3533" w:type="pct"/>
            <w:gridSpan w:val="9"/>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
                <w:bCs/>
                <w:sz w:val="20"/>
                <w:szCs w:val="22"/>
                <w:u w:color="0000FF"/>
              </w:rPr>
              <w:t>Likelihood</w:t>
            </w:r>
          </w:p>
        </w:tc>
      </w:tr>
      <w:tr w:rsidR="007F0D74" w:rsidRPr="00EF56D4" w:rsidTr="007F0D74">
        <w:tblPrEx>
          <w:tblBorders>
            <w:top w:val="none" w:sz="0" w:space="0" w:color="auto"/>
          </w:tblBorders>
        </w:tblPrEx>
        <w:tc>
          <w:tcPr>
            <w:tcW w:w="591"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647"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230"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557"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Lowest</w:t>
            </w:r>
          </w:p>
        </w:tc>
        <w:tc>
          <w:tcPr>
            <w:tcW w:w="175"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455"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Low</w:t>
            </w:r>
          </w:p>
        </w:tc>
        <w:tc>
          <w:tcPr>
            <w:tcW w:w="146"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624"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Medium</w:t>
            </w:r>
          </w:p>
        </w:tc>
        <w:tc>
          <w:tcPr>
            <w:tcW w:w="175"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524"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High</w:t>
            </w:r>
          </w:p>
        </w:tc>
        <w:tc>
          <w:tcPr>
            <w:tcW w:w="175" w:type="pct"/>
            <w:tcBorders>
              <w:top w:val="single" w:sz="8" w:space="0" w:color="BFBFBF"/>
              <w:left w:val="single" w:sz="8" w:space="0" w:color="BFBFBF"/>
              <w:bottom w:val="single" w:sz="8" w:space="0" w:color="BFBFBF"/>
              <w:right w:val="single" w:sz="8" w:space="0" w:color="BFBFBF"/>
            </w:tcBorders>
          </w:tcPr>
          <w:p w:rsidR="00CC3351" w:rsidRPr="00EF56D4" w:rsidRDefault="00CC3351" w:rsidP="00EF56D4">
            <w:pPr>
              <w:widowControl w:val="0"/>
              <w:autoSpaceDE w:val="0"/>
              <w:autoSpaceDN w:val="0"/>
              <w:adjustRightInd w:val="0"/>
              <w:spacing w:after="0"/>
              <w:ind w:left="100"/>
              <w:jc w:val="center"/>
              <w:rPr>
                <w:rFonts w:ascii="Arial" w:hAnsi="Arial" w:cs="Calibri"/>
                <w:bCs/>
                <w:sz w:val="20"/>
                <w:szCs w:val="22"/>
                <w:u w:color="0000FF"/>
              </w:rPr>
            </w:pPr>
          </w:p>
        </w:tc>
        <w:tc>
          <w:tcPr>
            <w:tcW w:w="701"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ind w:left="100"/>
              <w:jc w:val="center"/>
              <w:rPr>
                <w:rFonts w:ascii="Arial" w:hAnsi="Arial" w:cs="Times New Roman"/>
                <w:sz w:val="20"/>
                <w:u w:color="0000FF"/>
              </w:rPr>
            </w:pPr>
            <w:r w:rsidRPr="00EF56D4">
              <w:rPr>
                <w:rFonts w:ascii="Arial" w:hAnsi="Arial" w:cs="Calibri"/>
                <w:bCs/>
                <w:sz w:val="20"/>
                <w:szCs w:val="22"/>
                <w:u w:color="0000FF"/>
              </w:rPr>
              <w:t>Highest</w:t>
            </w:r>
          </w:p>
        </w:tc>
      </w:tr>
      <w:tr w:rsidR="007F0D74" w:rsidRPr="00EF56D4" w:rsidTr="007F0D74">
        <w:tblPrEx>
          <w:tblBorders>
            <w:top w:val="none" w:sz="0" w:space="0" w:color="auto"/>
          </w:tblBorders>
        </w:tblPrEx>
        <w:tc>
          <w:tcPr>
            <w:tcW w:w="591"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647"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230"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557"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Pr>
                <w:rFonts w:ascii="Arial" w:hAnsi="Arial" w:cs="Times New Roman"/>
                <w:sz w:val="20"/>
                <w:u w:color="0000FF"/>
              </w:rPr>
              <w:t>1</w:t>
            </w:r>
          </w:p>
        </w:tc>
        <w:tc>
          <w:tcPr>
            <w:tcW w:w="175"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ind w:left="100"/>
              <w:jc w:val="center"/>
              <w:rPr>
                <w:rFonts w:ascii="Arial" w:hAnsi="Arial" w:cs="Times New Roman"/>
                <w:sz w:val="20"/>
                <w:u w:color="0000FF"/>
              </w:rPr>
            </w:pPr>
          </w:p>
        </w:tc>
        <w:tc>
          <w:tcPr>
            <w:tcW w:w="455"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Pr>
                <w:rFonts w:ascii="Arial" w:hAnsi="Arial" w:cs="Times New Roman"/>
                <w:sz w:val="20"/>
                <w:u w:color="0000FF"/>
              </w:rPr>
              <w:t>2</w:t>
            </w:r>
          </w:p>
        </w:tc>
        <w:tc>
          <w:tcPr>
            <w:tcW w:w="146"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ind w:left="100"/>
              <w:jc w:val="center"/>
              <w:rPr>
                <w:rFonts w:ascii="Arial" w:hAnsi="Arial" w:cs="Times New Roman"/>
                <w:sz w:val="20"/>
                <w:u w:color="0000FF"/>
              </w:rPr>
            </w:pPr>
          </w:p>
        </w:tc>
        <w:tc>
          <w:tcPr>
            <w:tcW w:w="624"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Pr>
                <w:rFonts w:ascii="Arial" w:hAnsi="Arial" w:cs="Times New Roman"/>
                <w:sz w:val="20"/>
                <w:u w:color="0000FF"/>
              </w:rPr>
              <w:t>3</w:t>
            </w:r>
          </w:p>
        </w:tc>
        <w:tc>
          <w:tcPr>
            <w:tcW w:w="175"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ind w:left="100"/>
              <w:jc w:val="center"/>
              <w:rPr>
                <w:rFonts w:ascii="Arial" w:hAnsi="Arial" w:cs="Times New Roman"/>
                <w:sz w:val="20"/>
                <w:u w:color="0000FF"/>
              </w:rPr>
            </w:pPr>
          </w:p>
        </w:tc>
        <w:tc>
          <w:tcPr>
            <w:tcW w:w="524"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Pr>
                <w:rFonts w:ascii="Arial" w:hAnsi="Arial" w:cs="Times New Roman"/>
                <w:sz w:val="20"/>
                <w:u w:color="0000FF"/>
              </w:rPr>
              <w:t>4</w:t>
            </w:r>
          </w:p>
        </w:tc>
        <w:tc>
          <w:tcPr>
            <w:tcW w:w="175" w:type="pct"/>
            <w:tcBorders>
              <w:top w:val="single" w:sz="8" w:space="0" w:color="BFBFBF"/>
              <w:left w:val="single" w:sz="8" w:space="0" w:color="BFBFBF"/>
              <w:bottom w:val="single" w:sz="8" w:space="0" w:color="BFBFBF"/>
              <w:right w:val="single" w:sz="8" w:space="0" w:color="BFBFBF"/>
            </w:tcBorders>
          </w:tcPr>
          <w:p w:rsidR="00CC3351" w:rsidRPr="00EF56D4" w:rsidRDefault="00CC3351" w:rsidP="00EF56D4">
            <w:pPr>
              <w:widowControl w:val="0"/>
              <w:autoSpaceDE w:val="0"/>
              <w:autoSpaceDN w:val="0"/>
              <w:adjustRightInd w:val="0"/>
              <w:spacing w:after="0"/>
              <w:ind w:left="100"/>
              <w:jc w:val="center"/>
              <w:rPr>
                <w:rFonts w:ascii="Arial" w:hAnsi="Arial" w:cs="Calibri"/>
                <w:bCs/>
                <w:sz w:val="20"/>
                <w:szCs w:val="22"/>
                <w:u w:color="0000FF"/>
              </w:rPr>
            </w:pPr>
          </w:p>
        </w:tc>
        <w:tc>
          <w:tcPr>
            <w:tcW w:w="701"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ind w:left="100"/>
              <w:jc w:val="center"/>
              <w:rPr>
                <w:rFonts w:ascii="Arial" w:hAnsi="Arial" w:cs="Times New Roman"/>
                <w:sz w:val="20"/>
                <w:u w:color="0000FF"/>
              </w:rPr>
            </w:pPr>
            <w:r w:rsidRPr="00EF56D4">
              <w:rPr>
                <w:rFonts w:ascii="Arial" w:hAnsi="Arial" w:cs="Calibri"/>
                <w:bCs/>
                <w:sz w:val="20"/>
                <w:szCs w:val="22"/>
                <w:u w:color="0000FF"/>
              </w:rPr>
              <w:t>5</w:t>
            </w:r>
          </w:p>
        </w:tc>
      </w:tr>
      <w:tr w:rsidR="007F0D74" w:rsidRPr="00EF56D4" w:rsidTr="007F0D74">
        <w:tblPrEx>
          <w:tblBorders>
            <w:top w:val="none" w:sz="0" w:space="0" w:color="auto"/>
          </w:tblBorders>
        </w:tblPrEx>
        <w:tc>
          <w:tcPr>
            <w:tcW w:w="591" w:type="pct"/>
            <w:vMerge w:val="restart"/>
            <w:tcBorders>
              <w:top w:val="single" w:sz="8" w:space="0" w:color="BFBFBF"/>
              <w:left w:val="single" w:sz="8" w:space="0" w:color="BFBFBF"/>
              <w:right w:val="single" w:sz="8" w:space="0" w:color="BFBFBF"/>
            </w:tcBorders>
            <w:tcMar>
              <w:top w:w="100" w:type="nil"/>
              <w:right w:w="100" w:type="nil"/>
            </w:tcMar>
            <w:vAlign w:val="center"/>
          </w:tcPr>
          <w:p w:rsidR="00CC3351" w:rsidRPr="00EF56D4" w:rsidRDefault="00CC3351" w:rsidP="00CC3351">
            <w:pPr>
              <w:widowControl w:val="0"/>
              <w:autoSpaceDE w:val="0"/>
              <w:autoSpaceDN w:val="0"/>
              <w:adjustRightInd w:val="0"/>
              <w:spacing w:after="0"/>
              <w:ind w:left="347" w:hanging="313"/>
              <w:jc w:val="center"/>
              <w:rPr>
                <w:rFonts w:ascii="Arial" w:hAnsi="Arial" w:cs="Times New Roman"/>
                <w:b/>
                <w:sz w:val="20"/>
                <w:u w:color="0000FF"/>
              </w:rPr>
            </w:pPr>
            <w:r w:rsidRPr="00EF56D4">
              <w:rPr>
                <w:rFonts w:ascii="Arial" w:hAnsi="Arial" w:cs="Calibri"/>
                <w:b/>
                <w:bCs/>
                <w:iCs/>
                <w:sz w:val="20"/>
                <w:szCs w:val="22"/>
                <w:u w:color="0000FF"/>
              </w:rPr>
              <w:t>Impact</w:t>
            </w:r>
          </w:p>
        </w:tc>
        <w:tc>
          <w:tcPr>
            <w:tcW w:w="647"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ind w:left="80"/>
              <w:jc w:val="center"/>
              <w:rPr>
                <w:rFonts w:ascii="Arial" w:hAnsi="Arial" w:cs="Times New Roman"/>
                <w:sz w:val="20"/>
                <w:u w:color="0000FF"/>
              </w:rPr>
            </w:pPr>
            <w:r w:rsidRPr="00EF56D4">
              <w:rPr>
                <w:rFonts w:ascii="Arial" w:hAnsi="Arial" w:cs="Calibri"/>
                <w:bCs/>
                <w:sz w:val="20"/>
                <w:szCs w:val="22"/>
                <w:u w:color="0000FF"/>
              </w:rPr>
              <w:t>Lowest</w:t>
            </w:r>
          </w:p>
        </w:tc>
        <w:tc>
          <w:tcPr>
            <w:tcW w:w="230"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ind w:right="-85"/>
              <w:jc w:val="center"/>
              <w:rPr>
                <w:rFonts w:ascii="Arial" w:hAnsi="Arial" w:cs="Times New Roman"/>
                <w:sz w:val="20"/>
                <w:u w:color="0000FF"/>
              </w:rPr>
            </w:pPr>
            <w:r w:rsidRPr="00EF56D4">
              <w:rPr>
                <w:rFonts w:ascii="Arial" w:hAnsi="Arial" w:cs="Calibri"/>
                <w:bCs/>
                <w:sz w:val="20"/>
                <w:szCs w:val="22"/>
                <w:u w:color="0000FF"/>
              </w:rPr>
              <w:t>1</w:t>
            </w:r>
          </w:p>
        </w:tc>
        <w:tc>
          <w:tcPr>
            <w:tcW w:w="557"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Default="00CC3351" w:rsidP="00EF56D4">
            <w:pPr>
              <w:widowControl w:val="0"/>
              <w:autoSpaceDE w:val="0"/>
              <w:autoSpaceDN w:val="0"/>
              <w:adjustRightInd w:val="0"/>
              <w:spacing w:after="0"/>
              <w:ind w:right="-105"/>
              <w:jc w:val="center"/>
              <w:rPr>
                <w:rFonts w:ascii="Arial" w:hAnsi="Arial" w:cs="Calibri"/>
                <w:bCs/>
                <w:sz w:val="20"/>
                <w:szCs w:val="22"/>
                <w:u w:color="0000FF"/>
              </w:rPr>
            </w:pPr>
          </w:p>
          <w:p w:rsidR="00CC3351" w:rsidRPr="00EF56D4" w:rsidRDefault="00CC3351" w:rsidP="00EF56D4">
            <w:pPr>
              <w:widowControl w:val="0"/>
              <w:autoSpaceDE w:val="0"/>
              <w:autoSpaceDN w:val="0"/>
              <w:adjustRightInd w:val="0"/>
              <w:spacing w:after="0"/>
              <w:ind w:right="-105"/>
              <w:jc w:val="center"/>
              <w:rPr>
                <w:rFonts w:ascii="Arial" w:hAnsi="Arial" w:cs="Times New Roman"/>
                <w:sz w:val="20"/>
                <w:u w:color="0000FF"/>
              </w:rPr>
            </w:pPr>
            <w:r>
              <w:rPr>
                <w:rFonts w:ascii="Arial" w:hAnsi="Arial" w:cs="Times New Roman"/>
                <w:sz w:val="20"/>
                <w:u w:color="0000FF"/>
              </w:rPr>
              <w:t>1</w:t>
            </w:r>
          </w:p>
        </w:tc>
        <w:tc>
          <w:tcPr>
            <w:tcW w:w="17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45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2</w:t>
            </w:r>
          </w:p>
        </w:tc>
        <w:tc>
          <w:tcPr>
            <w:tcW w:w="146"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624"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3</w:t>
            </w:r>
          </w:p>
        </w:tc>
        <w:tc>
          <w:tcPr>
            <w:tcW w:w="17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524"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4</w:t>
            </w:r>
          </w:p>
        </w:tc>
        <w:tc>
          <w:tcPr>
            <w:tcW w:w="175" w:type="pct"/>
            <w:tcBorders>
              <w:top w:val="single" w:sz="8" w:space="0" w:color="BFBFBF"/>
              <w:left w:val="single" w:sz="8" w:space="0" w:color="BFBFBF"/>
              <w:bottom w:val="single" w:sz="8" w:space="0" w:color="BFBFBF"/>
              <w:right w:val="single" w:sz="8" w:space="0" w:color="BFBFBF"/>
            </w:tcBorders>
            <w:shd w:val="clear" w:color="auto" w:fill="92D050"/>
          </w:tcPr>
          <w:p w:rsidR="00CC3351" w:rsidRPr="00EF56D4" w:rsidRDefault="00CC3351" w:rsidP="00EF56D4">
            <w:pPr>
              <w:widowControl w:val="0"/>
              <w:autoSpaceDE w:val="0"/>
              <w:autoSpaceDN w:val="0"/>
              <w:adjustRightInd w:val="0"/>
              <w:spacing w:after="0"/>
              <w:jc w:val="center"/>
              <w:rPr>
                <w:rFonts w:ascii="Arial" w:hAnsi="Arial" w:cs="Calibri"/>
                <w:bCs/>
                <w:sz w:val="20"/>
                <w:szCs w:val="22"/>
                <w:u w:color="0000FF"/>
              </w:rPr>
            </w:pPr>
          </w:p>
        </w:tc>
        <w:tc>
          <w:tcPr>
            <w:tcW w:w="701"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5</w:t>
            </w:r>
          </w:p>
        </w:tc>
      </w:tr>
      <w:tr w:rsidR="007F0D74" w:rsidRPr="00EF56D4" w:rsidTr="007F0D74">
        <w:tblPrEx>
          <w:tblBorders>
            <w:top w:val="none" w:sz="0" w:space="0" w:color="auto"/>
          </w:tblBorders>
        </w:tblPrEx>
        <w:tc>
          <w:tcPr>
            <w:tcW w:w="591" w:type="pct"/>
            <w:vMerge/>
            <w:tcBorders>
              <w:left w:val="single" w:sz="8" w:space="0" w:color="BFBFBF"/>
              <w:right w:val="single" w:sz="8" w:space="0" w:color="BFBFBF"/>
            </w:tcBorders>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2"/>
                <w:u w:color="0000FF"/>
              </w:rPr>
            </w:pPr>
          </w:p>
        </w:tc>
        <w:tc>
          <w:tcPr>
            <w:tcW w:w="647" w:type="pct"/>
            <w:vMerge w:val="restar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7F0D74" w:rsidRPr="00EF56D4" w:rsidRDefault="007F0D74" w:rsidP="00EF56D4">
            <w:pPr>
              <w:widowControl w:val="0"/>
              <w:autoSpaceDE w:val="0"/>
              <w:autoSpaceDN w:val="0"/>
              <w:adjustRightInd w:val="0"/>
              <w:spacing w:after="0"/>
              <w:ind w:left="80"/>
              <w:jc w:val="center"/>
              <w:rPr>
                <w:rFonts w:ascii="Arial" w:hAnsi="Arial" w:cs="Times New Roman"/>
                <w:sz w:val="20"/>
                <w:u w:color="0000FF"/>
              </w:rPr>
            </w:pPr>
            <w:r w:rsidRPr="00EF56D4">
              <w:rPr>
                <w:rFonts w:ascii="Arial" w:hAnsi="Arial" w:cs="Calibri"/>
                <w:bCs/>
                <w:sz w:val="20"/>
                <w:szCs w:val="22"/>
                <w:u w:color="0000FF"/>
              </w:rPr>
              <w:t>Low</w:t>
            </w:r>
          </w:p>
        </w:tc>
        <w:tc>
          <w:tcPr>
            <w:tcW w:w="230" w:type="pct"/>
            <w:vMerge w:val="restar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7F0D74" w:rsidRPr="00EF56D4" w:rsidRDefault="007F0D74" w:rsidP="00EF56D4">
            <w:pPr>
              <w:widowControl w:val="0"/>
              <w:autoSpaceDE w:val="0"/>
              <w:autoSpaceDN w:val="0"/>
              <w:adjustRightInd w:val="0"/>
              <w:spacing w:after="0"/>
              <w:ind w:right="-85"/>
              <w:jc w:val="center"/>
              <w:rPr>
                <w:rFonts w:ascii="Arial" w:hAnsi="Arial" w:cs="Times New Roman"/>
                <w:sz w:val="20"/>
                <w:u w:color="0000FF"/>
              </w:rPr>
            </w:pPr>
            <w:r w:rsidRPr="00EF56D4">
              <w:rPr>
                <w:rFonts w:ascii="Arial" w:hAnsi="Arial" w:cs="Calibri"/>
                <w:bCs/>
                <w:sz w:val="20"/>
                <w:szCs w:val="22"/>
                <w:u w:color="0000FF"/>
              </w:rPr>
              <w:t>2</w:t>
            </w:r>
          </w:p>
        </w:tc>
        <w:tc>
          <w:tcPr>
            <w:tcW w:w="557" w:type="pct"/>
            <w:vMerge w:val="restar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ind w:right="-105"/>
              <w:jc w:val="center"/>
              <w:rPr>
                <w:rFonts w:ascii="Arial" w:hAnsi="Arial" w:cs="Times New Roman"/>
                <w:sz w:val="20"/>
                <w:u w:color="0000FF"/>
              </w:rPr>
            </w:pPr>
            <w:r w:rsidRPr="00EF56D4">
              <w:rPr>
                <w:rFonts w:ascii="Arial" w:hAnsi="Arial" w:cs="Calibri"/>
                <w:bCs/>
                <w:sz w:val="20"/>
                <w:szCs w:val="22"/>
                <w:u w:color="0000FF"/>
              </w:rPr>
              <w:t>2</w:t>
            </w:r>
          </w:p>
        </w:tc>
        <w:tc>
          <w:tcPr>
            <w:tcW w:w="17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19"/>
                <w:u w:color="0000FF"/>
              </w:rPr>
            </w:pPr>
          </w:p>
        </w:tc>
        <w:tc>
          <w:tcPr>
            <w:tcW w:w="45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u w:color="0000FF"/>
              </w:rPr>
            </w:pPr>
          </w:p>
        </w:tc>
        <w:tc>
          <w:tcPr>
            <w:tcW w:w="146" w:type="pct"/>
            <w:vMerge w:val="restar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u w:color="0000FF"/>
              </w:rPr>
            </w:pPr>
          </w:p>
        </w:tc>
        <w:tc>
          <w:tcPr>
            <w:tcW w:w="624"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u w:color="0000FF"/>
              </w:rPr>
            </w:pPr>
          </w:p>
        </w:tc>
        <w:tc>
          <w:tcPr>
            <w:tcW w:w="17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19"/>
                <w:u w:color="0000FF"/>
              </w:rPr>
            </w:pPr>
          </w:p>
        </w:tc>
        <w:tc>
          <w:tcPr>
            <w:tcW w:w="524" w:type="pct"/>
            <w:vMerge w:val="restart"/>
            <w:tcBorders>
              <w:top w:val="single" w:sz="8" w:space="0" w:color="BFBFBF"/>
              <w:left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8</w:t>
            </w:r>
          </w:p>
        </w:tc>
        <w:tc>
          <w:tcPr>
            <w:tcW w:w="175" w:type="pct"/>
            <w:tcBorders>
              <w:top w:val="single" w:sz="8" w:space="0" w:color="BFBFBF"/>
              <w:left w:val="single" w:sz="8" w:space="0" w:color="BFBFBF"/>
              <w:bottom w:val="single" w:sz="8" w:space="0" w:color="BFBFBF"/>
              <w:right w:val="single" w:sz="8" w:space="0" w:color="BFBFBF"/>
            </w:tcBorders>
            <w:shd w:val="clear" w:color="auto" w:fill="92D050"/>
          </w:tcPr>
          <w:p w:rsidR="007F0D74" w:rsidRPr="00EF56D4" w:rsidRDefault="007F0D74" w:rsidP="00EF56D4">
            <w:pPr>
              <w:widowControl w:val="0"/>
              <w:autoSpaceDE w:val="0"/>
              <w:autoSpaceDN w:val="0"/>
              <w:adjustRightInd w:val="0"/>
              <w:spacing w:after="0"/>
              <w:jc w:val="center"/>
              <w:rPr>
                <w:rFonts w:ascii="Arial" w:hAnsi="Arial" w:cs="Calibri"/>
                <w:bCs/>
                <w:sz w:val="20"/>
                <w:szCs w:val="22"/>
                <w:u w:color="0000FF"/>
              </w:rPr>
            </w:pPr>
          </w:p>
        </w:tc>
        <w:tc>
          <w:tcPr>
            <w:tcW w:w="701"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u w:color="0000FF"/>
              </w:rPr>
            </w:pPr>
          </w:p>
        </w:tc>
      </w:tr>
      <w:tr w:rsidR="007F0D74" w:rsidRPr="00EF56D4" w:rsidTr="007F0D74">
        <w:tblPrEx>
          <w:tblBorders>
            <w:top w:val="none" w:sz="0" w:space="0" w:color="auto"/>
          </w:tblBorders>
        </w:tblPrEx>
        <w:tc>
          <w:tcPr>
            <w:tcW w:w="591" w:type="pct"/>
            <w:vMerge/>
            <w:tcBorders>
              <w:left w:val="single" w:sz="8" w:space="0" w:color="BFBFBF"/>
              <w:right w:val="single" w:sz="8" w:space="0" w:color="BFBFBF"/>
            </w:tcBorders>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15"/>
                <w:u w:color="0000FF"/>
              </w:rPr>
            </w:pPr>
          </w:p>
        </w:tc>
        <w:tc>
          <w:tcPr>
            <w:tcW w:w="647" w:type="pct"/>
            <w:vMerge/>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15"/>
                <w:u w:color="0000FF"/>
              </w:rPr>
            </w:pPr>
          </w:p>
        </w:tc>
        <w:tc>
          <w:tcPr>
            <w:tcW w:w="230" w:type="pct"/>
            <w:vMerge/>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15"/>
                <w:u w:color="0000FF"/>
              </w:rPr>
            </w:pPr>
          </w:p>
        </w:tc>
        <w:tc>
          <w:tcPr>
            <w:tcW w:w="557" w:type="pct"/>
            <w:vMerge/>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15"/>
                <w:u w:color="0000FF"/>
              </w:rPr>
            </w:pPr>
          </w:p>
        </w:tc>
        <w:tc>
          <w:tcPr>
            <w:tcW w:w="17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15"/>
                <w:u w:color="0000FF"/>
              </w:rPr>
            </w:pPr>
          </w:p>
        </w:tc>
        <w:tc>
          <w:tcPr>
            <w:tcW w:w="45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15"/>
                <w:u w:color="0000FF"/>
              </w:rPr>
            </w:pPr>
            <w:r>
              <w:rPr>
                <w:rFonts w:ascii="Arial" w:hAnsi="Arial" w:cs="Times New Roman"/>
                <w:sz w:val="20"/>
                <w:szCs w:val="15"/>
                <w:u w:color="0000FF"/>
              </w:rPr>
              <w:t>4</w:t>
            </w:r>
          </w:p>
        </w:tc>
        <w:tc>
          <w:tcPr>
            <w:tcW w:w="146" w:type="pct"/>
            <w:vMerge/>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15"/>
                <w:u w:color="0000FF"/>
              </w:rPr>
            </w:pPr>
          </w:p>
        </w:tc>
        <w:tc>
          <w:tcPr>
            <w:tcW w:w="624"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15"/>
                <w:u w:color="0000FF"/>
              </w:rPr>
            </w:pPr>
            <w:r>
              <w:rPr>
                <w:rFonts w:ascii="Arial" w:hAnsi="Arial" w:cs="Times New Roman"/>
                <w:sz w:val="20"/>
                <w:szCs w:val="15"/>
                <w:u w:color="0000FF"/>
              </w:rPr>
              <w:t>6</w:t>
            </w:r>
          </w:p>
        </w:tc>
        <w:tc>
          <w:tcPr>
            <w:tcW w:w="17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15"/>
                <w:u w:color="0000FF"/>
              </w:rPr>
            </w:pPr>
          </w:p>
        </w:tc>
        <w:tc>
          <w:tcPr>
            <w:tcW w:w="524" w:type="pct"/>
            <w:vMerge/>
            <w:tcBorders>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15"/>
                <w:u w:color="0000FF"/>
              </w:rPr>
            </w:pPr>
          </w:p>
        </w:tc>
        <w:tc>
          <w:tcPr>
            <w:tcW w:w="175" w:type="pct"/>
            <w:tcBorders>
              <w:top w:val="single" w:sz="8" w:space="0" w:color="BFBFBF"/>
              <w:left w:val="single" w:sz="8" w:space="0" w:color="BFBFBF"/>
              <w:bottom w:val="single" w:sz="8" w:space="0" w:color="BFBFBF"/>
              <w:right w:val="single" w:sz="8" w:space="0" w:color="BFBFBF"/>
            </w:tcBorders>
            <w:shd w:val="clear" w:color="auto" w:fill="92D050"/>
          </w:tcPr>
          <w:p w:rsidR="007F0D74" w:rsidRPr="00EF56D4" w:rsidRDefault="007F0D74" w:rsidP="00EF56D4">
            <w:pPr>
              <w:widowControl w:val="0"/>
              <w:autoSpaceDE w:val="0"/>
              <w:autoSpaceDN w:val="0"/>
              <w:adjustRightInd w:val="0"/>
              <w:spacing w:after="0"/>
              <w:jc w:val="center"/>
              <w:rPr>
                <w:rFonts w:ascii="Arial" w:hAnsi="Arial" w:cs="Times New Roman"/>
                <w:sz w:val="20"/>
                <w:szCs w:val="15"/>
                <w:u w:color="0000FF"/>
              </w:rPr>
            </w:pPr>
          </w:p>
        </w:tc>
        <w:tc>
          <w:tcPr>
            <w:tcW w:w="701"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7F0D74" w:rsidRPr="00EF56D4" w:rsidRDefault="007F0D74" w:rsidP="00EF56D4">
            <w:pPr>
              <w:widowControl w:val="0"/>
              <w:autoSpaceDE w:val="0"/>
              <w:autoSpaceDN w:val="0"/>
              <w:adjustRightInd w:val="0"/>
              <w:spacing w:after="0"/>
              <w:jc w:val="center"/>
              <w:rPr>
                <w:rFonts w:ascii="Arial" w:hAnsi="Arial" w:cs="Times New Roman"/>
                <w:sz w:val="20"/>
                <w:szCs w:val="15"/>
                <w:u w:color="0000FF"/>
              </w:rPr>
            </w:pPr>
            <w:r>
              <w:rPr>
                <w:rFonts w:ascii="Arial" w:hAnsi="Arial" w:cs="Times New Roman"/>
                <w:sz w:val="20"/>
                <w:szCs w:val="15"/>
                <w:u w:color="0000FF"/>
              </w:rPr>
              <w:t>10</w:t>
            </w:r>
          </w:p>
        </w:tc>
      </w:tr>
      <w:tr w:rsidR="007F0D74" w:rsidRPr="00EF56D4" w:rsidTr="006700CB">
        <w:tblPrEx>
          <w:tblBorders>
            <w:top w:val="none" w:sz="0" w:space="0" w:color="auto"/>
          </w:tblBorders>
        </w:tblPrEx>
        <w:tc>
          <w:tcPr>
            <w:tcW w:w="591" w:type="pct"/>
            <w:vMerge/>
            <w:tcBorders>
              <w:left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647"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ind w:left="80"/>
              <w:jc w:val="center"/>
              <w:rPr>
                <w:rFonts w:ascii="Arial" w:hAnsi="Arial" w:cs="Times New Roman"/>
                <w:sz w:val="20"/>
                <w:u w:color="0000FF"/>
              </w:rPr>
            </w:pPr>
            <w:r w:rsidRPr="00EF56D4">
              <w:rPr>
                <w:rFonts w:ascii="Arial" w:hAnsi="Arial" w:cs="Calibri"/>
                <w:bCs/>
                <w:sz w:val="20"/>
                <w:szCs w:val="22"/>
                <w:u w:color="0000FF"/>
              </w:rPr>
              <w:t>Medium</w:t>
            </w:r>
          </w:p>
        </w:tc>
        <w:tc>
          <w:tcPr>
            <w:tcW w:w="230"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ind w:right="-85"/>
              <w:jc w:val="center"/>
              <w:rPr>
                <w:rFonts w:ascii="Arial" w:hAnsi="Arial" w:cs="Times New Roman"/>
                <w:sz w:val="20"/>
                <w:u w:color="0000FF"/>
              </w:rPr>
            </w:pPr>
            <w:r w:rsidRPr="00EF56D4">
              <w:rPr>
                <w:rFonts w:ascii="Arial" w:hAnsi="Arial" w:cs="Calibri"/>
                <w:bCs/>
                <w:sz w:val="20"/>
                <w:szCs w:val="22"/>
                <w:u w:color="0000FF"/>
              </w:rPr>
              <w:t>3</w:t>
            </w:r>
          </w:p>
        </w:tc>
        <w:tc>
          <w:tcPr>
            <w:tcW w:w="557"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Default="00CC3351" w:rsidP="00EF56D4">
            <w:pPr>
              <w:widowControl w:val="0"/>
              <w:autoSpaceDE w:val="0"/>
              <w:autoSpaceDN w:val="0"/>
              <w:adjustRightInd w:val="0"/>
              <w:spacing w:after="0"/>
              <w:ind w:right="-105"/>
              <w:jc w:val="center"/>
              <w:rPr>
                <w:rFonts w:ascii="Arial" w:hAnsi="Arial" w:cs="Calibri"/>
                <w:bCs/>
                <w:sz w:val="20"/>
                <w:szCs w:val="22"/>
                <w:u w:color="0000FF"/>
              </w:rPr>
            </w:pPr>
          </w:p>
          <w:p w:rsidR="00CC3351" w:rsidRPr="00EF56D4" w:rsidRDefault="00CC3351" w:rsidP="00EF56D4">
            <w:pPr>
              <w:widowControl w:val="0"/>
              <w:autoSpaceDE w:val="0"/>
              <w:autoSpaceDN w:val="0"/>
              <w:adjustRightInd w:val="0"/>
              <w:spacing w:after="0"/>
              <w:ind w:right="-105"/>
              <w:jc w:val="center"/>
              <w:rPr>
                <w:rFonts w:ascii="Arial" w:hAnsi="Arial" w:cs="Times New Roman"/>
                <w:sz w:val="20"/>
                <w:u w:color="0000FF"/>
              </w:rPr>
            </w:pPr>
            <w:r>
              <w:rPr>
                <w:rFonts w:ascii="Arial" w:hAnsi="Arial" w:cs="Times New Roman"/>
                <w:sz w:val="20"/>
                <w:u w:color="0000FF"/>
              </w:rPr>
              <w:t>3</w:t>
            </w:r>
          </w:p>
        </w:tc>
        <w:tc>
          <w:tcPr>
            <w:tcW w:w="17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45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6</w:t>
            </w:r>
          </w:p>
        </w:tc>
        <w:tc>
          <w:tcPr>
            <w:tcW w:w="146"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624"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9</w:t>
            </w:r>
          </w:p>
        </w:tc>
        <w:tc>
          <w:tcPr>
            <w:tcW w:w="175" w:type="pct"/>
            <w:tcBorders>
              <w:top w:val="single" w:sz="8" w:space="0" w:color="BFBFBF"/>
              <w:left w:val="single" w:sz="8" w:space="0" w:color="BFBFBF"/>
              <w:bottom w:val="single" w:sz="8" w:space="0" w:color="BFBFBF"/>
              <w:right w:val="single" w:sz="8" w:space="0" w:color="BFBFBF"/>
            </w:tcBorders>
            <w:shd w:val="clear" w:color="auto" w:fill="FFC00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524" w:type="pct"/>
            <w:tcBorders>
              <w:top w:val="single" w:sz="8" w:space="0" w:color="BFBFBF"/>
              <w:left w:val="single" w:sz="8" w:space="0" w:color="BFBFBF"/>
              <w:bottom w:val="single" w:sz="8" w:space="0" w:color="BFBFBF"/>
              <w:right w:val="single" w:sz="8" w:space="0" w:color="BFBFBF"/>
            </w:tcBorders>
            <w:shd w:val="clear" w:color="auto" w:fill="FFC00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12</w:t>
            </w:r>
          </w:p>
        </w:tc>
        <w:tc>
          <w:tcPr>
            <w:tcW w:w="175" w:type="pct"/>
            <w:tcBorders>
              <w:top w:val="single" w:sz="8" w:space="0" w:color="BFBFBF"/>
              <w:left w:val="single" w:sz="8" w:space="0" w:color="BFBFBF"/>
              <w:bottom w:val="single" w:sz="8" w:space="0" w:color="BFBFBF"/>
              <w:right w:val="single" w:sz="8" w:space="0" w:color="BFBFBF"/>
            </w:tcBorders>
            <w:shd w:val="clear" w:color="auto" w:fill="FFC000"/>
          </w:tcPr>
          <w:p w:rsidR="00CC3351" w:rsidRPr="00EF56D4" w:rsidRDefault="00CC3351" w:rsidP="00EF56D4">
            <w:pPr>
              <w:widowControl w:val="0"/>
              <w:autoSpaceDE w:val="0"/>
              <w:autoSpaceDN w:val="0"/>
              <w:adjustRightInd w:val="0"/>
              <w:spacing w:after="0"/>
              <w:jc w:val="center"/>
              <w:rPr>
                <w:rFonts w:ascii="Arial" w:hAnsi="Arial" w:cs="Calibri"/>
                <w:bCs/>
                <w:sz w:val="20"/>
                <w:szCs w:val="22"/>
                <w:u w:color="0000FF"/>
              </w:rPr>
            </w:pPr>
          </w:p>
        </w:tc>
        <w:tc>
          <w:tcPr>
            <w:tcW w:w="701" w:type="pct"/>
            <w:tcBorders>
              <w:top w:val="single" w:sz="8" w:space="0" w:color="BFBFBF"/>
              <w:left w:val="single" w:sz="8" w:space="0" w:color="BFBFBF"/>
              <w:bottom w:val="single" w:sz="8" w:space="0" w:color="BFBFBF"/>
              <w:right w:val="single" w:sz="8" w:space="0" w:color="BFBFBF"/>
            </w:tcBorders>
            <w:shd w:val="clear" w:color="auto" w:fill="FFC00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15</w:t>
            </w:r>
          </w:p>
        </w:tc>
      </w:tr>
      <w:tr w:rsidR="007F0D74" w:rsidRPr="00EF56D4" w:rsidTr="007F0D74">
        <w:tblPrEx>
          <w:tblBorders>
            <w:top w:val="none" w:sz="0" w:space="0" w:color="auto"/>
          </w:tblBorders>
        </w:tblPrEx>
        <w:tc>
          <w:tcPr>
            <w:tcW w:w="591" w:type="pct"/>
            <w:vMerge/>
            <w:tcBorders>
              <w:left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647"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ind w:left="80"/>
              <w:jc w:val="center"/>
              <w:rPr>
                <w:rFonts w:ascii="Arial" w:hAnsi="Arial" w:cs="Times New Roman"/>
                <w:sz w:val="20"/>
                <w:u w:color="0000FF"/>
              </w:rPr>
            </w:pPr>
            <w:r w:rsidRPr="00EF56D4">
              <w:rPr>
                <w:rFonts w:ascii="Arial" w:hAnsi="Arial" w:cs="Calibri"/>
                <w:bCs/>
                <w:sz w:val="20"/>
                <w:szCs w:val="22"/>
                <w:u w:color="0000FF"/>
              </w:rPr>
              <w:t>High</w:t>
            </w:r>
          </w:p>
        </w:tc>
        <w:tc>
          <w:tcPr>
            <w:tcW w:w="230"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ind w:right="-85"/>
              <w:jc w:val="center"/>
              <w:rPr>
                <w:rFonts w:ascii="Arial" w:hAnsi="Arial" w:cs="Times New Roman"/>
                <w:sz w:val="20"/>
                <w:u w:color="0000FF"/>
              </w:rPr>
            </w:pPr>
            <w:r w:rsidRPr="00EF56D4">
              <w:rPr>
                <w:rFonts w:ascii="Arial" w:hAnsi="Arial" w:cs="Calibri"/>
                <w:bCs/>
                <w:sz w:val="20"/>
                <w:szCs w:val="22"/>
                <w:u w:color="0000FF"/>
              </w:rPr>
              <w:t>4</w:t>
            </w:r>
          </w:p>
        </w:tc>
        <w:tc>
          <w:tcPr>
            <w:tcW w:w="557"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Default="00CC3351" w:rsidP="00EF56D4">
            <w:pPr>
              <w:widowControl w:val="0"/>
              <w:autoSpaceDE w:val="0"/>
              <w:autoSpaceDN w:val="0"/>
              <w:adjustRightInd w:val="0"/>
              <w:spacing w:after="0"/>
              <w:ind w:right="-105"/>
              <w:jc w:val="center"/>
              <w:rPr>
                <w:rFonts w:ascii="Arial" w:hAnsi="Arial" w:cs="Calibri"/>
                <w:bCs/>
                <w:sz w:val="20"/>
                <w:szCs w:val="22"/>
                <w:u w:color="0000FF"/>
              </w:rPr>
            </w:pPr>
          </w:p>
          <w:p w:rsidR="00CC3351" w:rsidRPr="00EF56D4" w:rsidRDefault="00CC3351" w:rsidP="00EF56D4">
            <w:pPr>
              <w:widowControl w:val="0"/>
              <w:autoSpaceDE w:val="0"/>
              <w:autoSpaceDN w:val="0"/>
              <w:adjustRightInd w:val="0"/>
              <w:spacing w:after="0"/>
              <w:ind w:right="-105"/>
              <w:jc w:val="center"/>
              <w:rPr>
                <w:rFonts w:ascii="Arial" w:hAnsi="Arial" w:cs="Times New Roman"/>
                <w:sz w:val="20"/>
                <w:u w:color="0000FF"/>
              </w:rPr>
            </w:pPr>
            <w:r>
              <w:rPr>
                <w:rFonts w:ascii="Arial" w:hAnsi="Arial" w:cs="Times New Roman"/>
                <w:sz w:val="20"/>
                <w:u w:color="0000FF"/>
              </w:rPr>
              <w:t>4</w:t>
            </w:r>
          </w:p>
        </w:tc>
        <w:tc>
          <w:tcPr>
            <w:tcW w:w="17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45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8</w:t>
            </w:r>
          </w:p>
        </w:tc>
        <w:tc>
          <w:tcPr>
            <w:tcW w:w="146" w:type="pct"/>
            <w:tcBorders>
              <w:top w:val="single" w:sz="8" w:space="0" w:color="BFBFBF"/>
              <w:left w:val="single" w:sz="8" w:space="0" w:color="BFBFBF"/>
              <w:bottom w:val="single" w:sz="8" w:space="0" w:color="BFBFBF"/>
              <w:right w:val="single" w:sz="8" w:space="0" w:color="BFBFBF"/>
            </w:tcBorders>
            <w:shd w:val="clear" w:color="auto" w:fill="FFC000"/>
            <w:tcMar>
              <w:top w:w="100" w:type="nil"/>
              <w:right w:w="100" w:type="nil"/>
            </w:tcMar>
            <w:vAlign w:val="bottom"/>
          </w:tcPr>
          <w:p w:rsidR="00CC3351" w:rsidRPr="00EF56D4" w:rsidRDefault="00CC3351" w:rsidP="00CC3351">
            <w:pPr>
              <w:widowControl w:val="0"/>
              <w:autoSpaceDE w:val="0"/>
              <w:autoSpaceDN w:val="0"/>
              <w:adjustRightInd w:val="0"/>
              <w:spacing w:after="0"/>
              <w:rPr>
                <w:rFonts w:ascii="Arial" w:hAnsi="Arial" w:cs="Times New Roman"/>
                <w:sz w:val="20"/>
                <w:u w:color="0000FF"/>
              </w:rPr>
            </w:pPr>
          </w:p>
        </w:tc>
        <w:tc>
          <w:tcPr>
            <w:tcW w:w="624" w:type="pct"/>
            <w:tcBorders>
              <w:top w:val="single" w:sz="8" w:space="0" w:color="BFBFBF"/>
              <w:left w:val="single" w:sz="8" w:space="0" w:color="BFBFBF"/>
              <w:bottom w:val="single" w:sz="8" w:space="0" w:color="BFBFBF"/>
              <w:right w:val="single" w:sz="8" w:space="0" w:color="BFBFBF"/>
            </w:tcBorders>
            <w:shd w:val="clear" w:color="auto" w:fill="FFC00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12</w:t>
            </w:r>
          </w:p>
        </w:tc>
        <w:tc>
          <w:tcPr>
            <w:tcW w:w="175" w:type="pct"/>
            <w:tcBorders>
              <w:top w:val="single" w:sz="8" w:space="0" w:color="BFBFBF"/>
              <w:left w:val="single" w:sz="8" w:space="0" w:color="BFBFBF"/>
              <w:bottom w:val="single" w:sz="8" w:space="0" w:color="BFBFBF"/>
              <w:right w:val="single" w:sz="8" w:space="0" w:color="BFBFBF"/>
            </w:tcBorders>
            <w:shd w:val="clear" w:color="auto" w:fill="FFC00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524" w:type="pct"/>
            <w:tcBorders>
              <w:top w:val="single" w:sz="8" w:space="0" w:color="BFBFBF"/>
              <w:left w:val="single" w:sz="8" w:space="0" w:color="BFBFBF"/>
              <w:bottom w:val="single" w:sz="8" w:space="0" w:color="BFBFBF"/>
              <w:right w:val="single" w:sz="8" w:space="0" w:color="BFBFBF"/>
            </w:tcBorders>
            <w:shd w:val="clear" w:color="auto" w:fill="FFC00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16</w:t>
            </w:r>
          </w:p>
        </w:tc>
        <w:tc>
          <w:tcPr>
            <w:tcW w:w="175" w:type="pct"/>
            <w:tcBorders>
              <w:top w:val="single" w:sz="8" w:space="0" w:color="BFBFBF"/>
              <w:left w:val="single" w:sz="8" w:space="0" w:color="BFBFBF"/>
              <w:bottom w:val="single" w:sz="8" w:space="0" w:color="BFBFBF"/>
              <w:right w:val="single" w:sz="8" w:space="0" w:color="BFBFBF"/>
            </w:tcBorders>
            <w:shd w:val="clear" w:color="auto" w:fill="FFC000"/>
          </w:tcPr>
          <w:p w:rsidR="00CC3351" w:rsidRPr="00EF56D4" w:rsidRDefault="00CC3351" w:rsidP="00EF56D4">
            <w:pPr>
              <w:widowControl w:val="0"/>
              <w:autoSpaceDE w:val="0"/>
              <w:autoSpaceDN w:val="0"/>
              <w:adjustRightInd w:val="0"/>
              <w:spacing w:after="0"/>
              <w:jc w:val="center"/>
              <w:rPr>
                <w:rFonts w:ascii="Arial" w:hAnsi="Arial" w:cs="Calibri"/>
                <w:bCs/>
                <w:sz w:val="20"/>
                <w:szCs w:val="22"/>
                <w:u w:color="0000FF"/>
              </w:rPr>
            </w:pPr>
          </w:p>
        </w:tc>
        <w:tc>
          <w:tcPr>
            <w:tcW w:w="701" w:type="pct"/>
            <w:tcBorders>
              <w:top w:val="single" w:sz="8" w:space="0" w:color="BFBFBF"/>
              <w:left w:val="single" w:sz="8" w:space="0" w:color="BFBFBF"/>
              <w:bottom w:val="single" w:sz="8" w:space="0" w:color="BFBFBF"/>
              <w:right w:val="single" w:sz="8" w:space="0" w:color="BFBFBF"/>
            </w:tcBorders>
            <w:shd w:val="clear" w:color="auto" w:fill="FF000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20</w:t>
            </w:r>
          </w:p>
        </w:tc>
      </w:tr>
      <w:tr w:rsidR="007F0D74" w:rsidRPr="00EF56D4" w:rsidTr="007F0D74">
        <w:tc>
          <w:tcPr>
            <w:tcW w:w="591" w:type="pct"/>
            <w:vMerge/>
            <w:tcBorders>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647"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ind w:left="80"/>
              <w:jc w:val="center"/>
              <w:rPr>
                <w:rFonts w:ascii="Arial" w:hAnsi="Arial" w:cs="Times New Roman"/>
                <w:sz w:val="20"/>
                <w:u w:color="0000FF"/>
              </w:rPr>
            </w:pPr>
            <w:r w:rsidRPr="00EF56D4">
              <w:rPr>
                <w:rFonts w:ascii="Arial" w:hAnsi="Arial" w:cs="Calibri"/>
                <w:bCs/>
                <w:sz w:val="20"/>
                <w:szCs w:val="22"/>
                <w:u w:color="0000FF"/>
              </w:rPr>
              <w:t>Highest</w:t>
            </w:r>
          </w:p>
        </w:tc>
        <w:tc>
          <w:tcPr>
            <w:tcW w:w="230" w:type="pct"/>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CC3351" w:rsidRPr="00EF56D4" w:rsidRDefault="00CC3351" w:rsidP="00EF56D4">
            <w:pPr>
              <w:widowControl w:val="0"/>
              <w:autoSpaceDE w:val="0"/>
              <w:autoSpaceDN w:val="0"/>
              <w:adjustRightInd w:val="0"/>
              <w:spacing w:after="0"/>
              <w:ind w:right="-85"/>
              <w:jc w:val="center"/>
              <w:rPr>
                <w:rFonts w:ascii="Arial" w:hAnsi="Arial" w:cs="Times New Roman"/>
                <w:sz w:val="20"/>
                <w:u w:color="0000FF"/>
              </w:rPr>
            </w:pPr>
            <w:r w:rsidRPr="00EF56D4">
              <w:rPr>
                <w:rFonts w:ascii="Arial" w:hAnsi="Arial" w:cs="Calibri"/>
                <w:bCs/>
                <w:sz w:val="20"/>
                <w:szCs w:val="22"/>
                <w:u w:color="0000FF"/>
              </w:rPr>
              <w:t>5</w:t>
            </w:r>
          </w:p>
        </w:tc>
        <w:tc>
          <w:tcPr>
            <w:tcW w:w="557"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Default="00CC3351" w:rsidP="00EF56D4">
            <w:pPr>
              <w:widowControl w:val="0"/>
              <w:autoSpaceDE w:val="0"/>
              <w:autoSpaceDN w:val="0"/>
              <w:adjustRightInd w:val="0"/>
              <w:spacing w:after="0"/>
              <w:ind w:right="-105"/>
              <w:jc w:val="center"/>
              <w:rPr>
                <w:rFonts w:ascii="Arial" w:hAnsi="Arial" w:cs="Calibri"/>
                <w:bCs/>
                <w:sz w:val="20"/>
                <w:szCs w:val="22"/>
                <w:u w:color="0000FF"/>
              </w:rPr>
            </w:pPr>
          </w:p>
          <w:p w:rsidR="00CC3351" w:rsidRPr="00EF56D4" w:rsidRDefault="00CC3351" w:rsidP="00EF56D4">
            <w:pPr>
              <w:widowControl w:val="0"/>
              <w:autoSpaceDE w:val="0"/>
              <w:autoSpaceDN w:val="0"/>
              <w:adjustRightInd w:val="0"/>
              <w:spacing w:after="0"/>
              <w:ind w:right="-105"/>
              <w:jc w:val="center"/>
              <w:rPr>
                <w:rFonts w:ascii="Arial" w:hAnsi="Arial" w:cs="Times New Roman"/>
                <w:sz w:val="20"/>
                <w:u w:color="0000FF"/>
              </w:rPr>
            </w:pPr>
            <w:r>
              <w:rPr>
                <w:rFonts w:ascii="Arial" w:hAnsi="Arial" w:cs="Times New Roman"/>
                <w:sz w:val="20"/>
                <w:u w:color="0000FF"/>
              </w:rPr>
              <w:t>5</w:t>
            </w:r>
          </w:p>
        </w:tc>
        <w:tc>
          <w:tcPr>
            <w:tcW w:w="17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455" w:type="pct"/>
            <w:tcBorders>
              <w:top w:val="single" w:sz="8" w:space="0" w:color="BFBFBF"/>
              <w:left w:val="single" w:sz="8" w:space="0" w:color="BFBFBF"/>
              <w:bottom w:val="single" w:sz="8" w:space="0" w:color="BFBFBF"/>
              <w:right w:val="single" w:sz="8" w:space="0" w:color="BFBFBF"/>
            </w:tcBorders>
            <w:shd w:val="clear" w:color="auto" w:fill="92D05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10</w:t>
            </w:r>
          </w:p>
        </w:tc>
        <w:tc>
          <w:tcPr>
            <w:tcW w:w="146" w:type="pct"/>
            <w:tcBorders>
              <w:top w:val="single" w:sz="8" w:space="0" w:color="BFBFBF"/>
              <w:left w:val="single" w:sz="8" w:space="0" w:color="BFBFBF"/>
              <w:bottom w:val="single" w:sz="8" w:space="0" w:color="BFBFBF"/>
              <w:right w:val="single" w:sz="8" w:space="0" w:color="BFBFBF"/>
            </w:tcBorders>
            <w:shd w:val="clear" w:color="auto" w:fill="FFC00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624" w:type="pct"/>
            <w:tcBorders>
              <w:top w:val="single" w:sz="8" w:space="0" w:color="BFBFBF"/>
              <w:left w:val="single" w:sz="8" w:space="0" w:color="BFBFBF"/>
              <w:bottom w:val="single" w:sz="8" w:space="0" w:color="BFBFBF"/>
              <w:right w:val="single" w:sz="8" w:space="0" w:color="BFBFBF"/>
            </w:tcBorders>
            <w:shd w:val="clear" w:color="auto" w:fill="FFC00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15</w:t>
            </w:r>
          </w:p>
        </w:tc>
        <w:tc>
          <w:tcPr>
            <w:tcW w:w="175" w:type="pct"/>
            <w:tcBorders>
              <w:top w:val="single" w:sz="8" w:space="0" w:color="BFBFBF"/>
              <w:left w:val="single" w:sz="8" w:space="0" w:color="BFBFBF"/>
              <w:bottom w:val="single" w:sz="8" w:space="0" w:color="BFBFBF"/>
              <w:right w:val="single" w:sz="8" w:space="0" w:color="BFBFBF"/>
            </w:tcBorders>
            <w:shd w:val="clear" w:color="auto" w:fill="FFC00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p>
        </w:tc>
        <w:tc>
          <w:tcPr>
            <w:tcW w:w="524" w:type="pct"/>
            <w:tcBorders>
              <w:top w:val="single" w:sz="8" w:space="0" w:color="BFBFBF"/>
              <w:left w:val="single" w:sz="8" w:space="0" w:color="BFBFBF"/>
              <w:bottom w:val="single" w:sz="8" w:space="0" w:color="BFBFBF"/>
              <w:right w:val="single" w:sz="8" w:space="0" w:color="BFBFBF"/>
            </w:tcBorders>
            <w:shd w:val="clear" w:color="auto" w:fill="FF000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20</w:t>
            </w:r>
          </w:p>
        </w:tc>
        <w:tc>
          <w:tcPr>
            <w:tcW w:w="175" w:type="pct"/>
            <w:tcBorders>
              <w:top w:val="single" w:sz="8" w:space="0" w:color="BFBFBF"/>
              <w:left w:val="single" w:sz="8" w:space="0" w:color="BFBFBF"/>
              <w:bottom w:val="single" w:sz="8" w:space="0" w:color="BFBFBF"/>
              <w:right w:val="single" w:sz="8" w:space="0" w:color="BFBFBF"/>
            </w:tcBorders>
            <w:shd w:val="clear" w:color="auto" w:fill="FF0000"/>
          </w:tcPr>
          <w:p w:rsidR="00CC3351" w:rsidRPr="00EF56D4" w:rsidRDefault="00CC3351" w:rsidP="00EF56D4">
            <w:pPr>
              <w:widowControl w:val="0"/>
              <w:autoSpaceDE w:val="0"/>
              <w:autoSpaceDN w:val="0"/>
              <w:adjustRightInd w:val="0"/>
              <w:spacing w:after="0"/>
              <w:jc w:val="center"/>
              <w:rPr>
                <w:rFonts w:ascii="Arial" w:hAnsi="Arial" w:cs="Calibri"/>
                <w:bCs/>
                <w:sz w:val="20"/>
                <w:szCs w:val="22"/>
                <w:u w:color="0000FF"/>
              </w:rPr>
            </w:pPr>
          </w:p>
        </w:tc>
        <w:tc>
          <w:tcPr>
            <w:tcW w:w="701" w:type="pct"/>
            <w:tcBorders>
              <w:top w:val="single" w:sz="8" w:space="0" w:color="BFBFBF"/>
              <w:left w:val="single" w:sz="8" w:space="0" w:color="BFBFBF"/>
              <w:bottom w:val="single" w:sz="8" w:space="0" w:color="BFBFBF"/>
              <w:right w:val="single" w:sz="8" w:space="0" w:color="BFBFBF"/>
            </w:tcBorders>
            <w:shd w:val="clear" w:color="auto" w:fill="FF0000"/>
            <w:tcMar>
              <w:top w:w="100" w:type="nil"/>
              <w:right w:w="100" w:type="nil"/>
            </w:tcMar>
            <w:vAlign w:val="bottom"/>
          </w:tcPr>
          <w:p w:rsidR="00CC3351" w:rsidRPr="00EF56D4" w:rsidRDefault="00CC3351" w:rsidP="00EF56D4">
            <w:pPr>
              <w:widowControl w:val="0"/>
              <w:autoSpaceDE w:val="0"/>
              <w:autoSpaceDN w:val="0"/>
              <w:adjustRightInd w:val="0"/>
              <w:spacing w:after="0"/>
              <w:jc w:val="center"/>
              <w:rPr>
                <w:rFonts w:ascii="Arial" w:hAnsi="Arial" w:cs="Times New Roman"/>
                <w:sz w:val="20"/>
                <w:u w:color="0000FF"/>
              </w:rPr>
            </w:pPr>
            <w:r w:rsidRPr="00EF56D4">
              <w:rPr>
                <w:rFonts w:ascii="Arial" w:hAnsi="Arial" w:cs="Calibri"/>
                <w:bCs/>
                <w:sz w:val="20"/>
                <w:szCs w:val="22"/>
                <w:u w:color="0000FF"/>
              </w:rPr>
              <w:t>25</w:t>
            </w:r>
          </w:p>
        </w:tc>
      </w:tr>
    </w:tbl>
    <w:p w:rsidR="005447E9" w:rsidRPr="00EF56D4" w:rsidRDefault="005447E9" w:rsidP="005447E9">
      <w:pPr>
        <w:widowControl w:val="0"/>
        <w:autoSpaceDE w:val="0"/>
        <w:autoSpaceDN w:val="0"/>
        <w:adjustRightInd w:val="0"/>
        <w:spacing w:after="0" w:line="200" w:lineRule="exact"/>
        <w:rPr>
          <w:rFonts w:ascii="Arial" w:hAnsi="Arial" w:cs="Times New Roman"/>
          <w:sz w:val="20"/>
          <w:u w:color="0000FF"/>
        </w:rPr>
      </w:pPr>
    </w:p>
    <w:p w:rsidR="005447E9" w:rsidRPr="00EF56D4" w:rsidRDefault="005447E9" w:rsidP="005447E9">
      <w:pPr>
        <w:widowControl w:val="0"/>
        <w:autoSpaceDE w:val="0"/>
        <w:autoSpaceDN w:val="0"/>
        <w:adjustRightInd w:val="0"/>
        <w:spacing w:after="0" w:line="200" w:lineRule="exact"/>
        <w:rPr>
          <w:rFonts w:ascii="Arial" w:hAnsi="Arial" w:cs="Times New Roman"/>
          <w:sz w:val="20"/>
          <w:u w:color="0000FF"/>
        </w:rPr>
      </w:pPr>
    </w:p>
    <w:p w:rsidR="005447E9" w:rsidRDefault="005447E9" w:rsidP="005447E9">
      <w:pPr>
        <w:widowControl w:val="0"/>
        <w:autoSpaceDE w:val="0"/>
        <w:autoSpaceDN w:val="0"/>
        <w:adjustRightInd w:val="0"/>
        <w:spacing w:after="0" w:line="200" w:lineRule="exact"/>
        <w:rPr>
          <w:rFonts w:ascii="Arial" w:hAnsi="Arial" w:cs="Times New Roman"/>
          <w:sz w:val="22"/>
          <w:u w:color="0000FF"/>
        </w:rPr>
      </w:pPr>
    </w:p>
    <w:p w:rsidR="00BD760E" w:rsidRDefault="00BD760E" w:rsidP="005447E9">
      <w:pPr>
        <w:widowControl w:val="0"/>
        <w:autoSpaceDE w:val="0"/>
        <w:autoSpaceDN w:val="0"/>
        <w:adjustRightInd w:val="0"/>
        <w:spacing w:after="0" w:line="200" w:lineRule="exact"/>
        <w:rPr>
          <w:rFonts w:ascii="Arial" w:hAnsi="Arial" w:cs="Times New Roman"/>
          <w:sz w:val="22"/>
          <w:u w:color="0000FF"/>
        </w:rPr>
      </w:pPr>
    </w:p>
    <w:p w:rsidR="00BD760E" w:rsidRPr="00FD5792" w:rsidRDefault="00BD760E" w:rsidP="005447E9">
      <w:pPr>
        <w:widowControl w:val="0"/>
        <w:autoSpaceDE w:val="0"/>
        <w:autoSpaceDN w:val="0"/>
        <w:adjustRightInd w:val="0"/>
        <w:spacing w:after="0" w:line="200"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line="217" w:lineRule="auto"/>
        <w:ind w:right="-15"/>
        <w:rPr>
          <w:rFonts w:ascii="Arial" w:hAnsi="Arial" w:cs="Times New Roman"/>
          <w:sz w:val="22"/>
          <w:u w:color="0000FF"/>
        </w:rPr>
      </w:pPr>
      <w:r w:rsidRPr="00FD5792">
        <w:rPr>
          <w:rFonts w:ascii="Arial" w:hAnsi="Arial" w:cs="Calibri"/>
          <w:sz w:val="22"/>
          <w:u w:color="0000FF"/>
        </w:rPr>
        <w:lastRenderedPageBreak/>
        <w:t xml:space="preserve">The </w:t>
      </w:r>
      <w:r w:rsidRPr="00FD5792">
        <w:rPr>
          <w:rFonts w:ascii="Arial" w:hAnsi="Arial" w:cs="Calibri"/>
          <w:b/>
          <w:bCs/>
          <w:sz w:val="22"/>
          <w:u w:color="0000FF"/>
        </w:rPr>
        <w:t>descriptors</w:t>
      </w:r>
      <w:r w:rsidRPr="00FD5792">
        <w:rPr>
          <w:rFonts w:ascii="Arial" w:hAnsi="Arial" w:cs="Calibri"/>
          <w:sz w:val="22"/>
          <w:u w:color="0000FF"/>
        </w:rPr>
        <w:t xml:space="preserve"> for high, medium and low impact and probability can be expanded as follows:</w:t>
      </w:r>
    </w:p>
    <w:p w:rsidR="005447E9" w:rsidRPr="00FD5792" w:rsidRDefault="005447E9" w:rsidP="005447E9">
      <w:pPr>
        <w:widowControl w:val="0"/>
        <w:autoSpaceDE w:val="0"/>
        <w:autoSpaceDN w:val="0"/>
        <w:adjustRightInd w:val="0"/>
        <w:spacing w:after="0" w:line="293" w:lineRule="exact"/>
        <w:rPr>
          <w:rFonts w:ascii="Arial" w:hAnsi="Arial" w:cs="Times New Roman"/>
          <w:sz w:val="22"/>
          <w:u w:color="0000FF"/>
        </w:rPr>
      </w:pPr>
    </w:p>
    <w:p w:rsidR="000C52A6" w:rsidRDefault="005447E9" w:rsidP="005447E9">
      <w:pPr>
        <w:widowControl w:val="0"/>
        <w:autoSpaceDE w:val="0"/>
        <w:autoSpaceDN w:val="0"/>
        <w:adjustRightInd w:val="0"/>
        <w:spacing w:after="0"/>
        <w:rPr>
          <w:rFonts w:ascii="Arial" w:hAnsi="Arial" w:cs="Calibri"/>
          <w:b/>
          <w:bCs/>
          <w:sz w:val="22"/>
          <w:u w:color="0000FF"/>
        </w:rPr>
      </w:pPr>
      <w:r w:rsidRPr="00FD5792">
        <w:rPr>
          <w:rFonts w:ascii="Arial" w:hAnsi="Arial" w:cs="Calibri"/>
          <w:b/>
          <w:bCs/>
          <w:sz w:val="22"/>
          <w:u w:color="0000FF"/>
        </w:rPr>
        <w:t>Impact of risk occurring</w:t>
      </w:r>
    </w:p>
    <w:p w:rsidR="005447E9" w:rsidRPr="00FD5792" w:rsidRDefault="005447E9" w:rsidP="005447E9">
      <w:pPr>
        <w:widowControl w:val="0"/>
        <w:autoSpaceDE w:val="0"/>
        <w:autoSpaceDN w:val="0"/>
        <w:adjustRightInd w:val="0"/>
        <w:spacing w:after="0"/>
        <w:rPr>
          <w:rFonts w:ascii="Arial" w:hAnsi="Arial" w:cs="Times New Roman"/>
          <w:sz w:val="22"/>
          <w:u w:color="0000FF"/>
        </w:rPr>
      </w:pPr>
    </w:p>
    <w:p w:rsidR="005447E9" w:rsidRPr="00FD5792" w:rsidRDefault="005447E9" w:rsidP="005447E9">
      <w:pPr>
        <w:widowControl w:val="0"/>
        <w:autoSpaceDE w:val="0"/>
        <w:autoSpaceDN w:val="0"/>
        <w:adjustRightInd w:val="0"/>
        <w:spacing w:after="0" w:line="50" w:lineRule="exact"/>
        <w:rPr>
          <w:rFonts w:ascii="Arial" w:hAnsi="Arial" w:cs="Times New Roman"/>
          <w:sz w:val="22"/>
          <w:u w:color="0000FF"/>
        </w:rPr>
      </w:pPr>
    </w:p>
    <w:tbl>
      <w:tblPr>
        <w:tblW w:w="49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28"/>
        <w:gridCol w:w="6910"/>
      </w:tblGrid>
      <w:tr w:rsidR="000C52A6" w:rsidRPr="00FD5792">
        <w:tc>
          <w:tcPr>
            <w:tcW w:w="806" w:type="pct"/>
            <w:tcMar>
              <w:top w:w="100" w:type="nil"/>
              <w:right w:w="100" w:type="nil"/>
            </w:tcMar>
            <w:vAlign w:val="bottom"/>
          </w:tcPr>
          <w:p w:rsidR="000C52A6" w:rsidRPr="000C52A6" w:rsidRDefault="000C52A6">
            <w:pPr>
              <w:widowControl w:val="0"/>
              <w:autoSpaceDE w:val="0"/>
              <w:autoSpaceDN w:val="0"/>
              <w:adjustRightInd w:val="0"/>
              <w:spacing w:after="0"/>
              <w:ind w:left="120"/>
              <w:rPr>
                <w:rFonts w:ascii="Arial" w:hAnsi="Arial" w:cs="Times New Roman"/>
                <w:b/>
                <w:sz w:val="22"/>
                <w:u w:color="0000FF"/>
              </w:rPr>
            </w:pPr>
            <w:r w:rsidRPr="000C52A6">
              <w:rPr>
                <w:rFonts w:ascii="Arial" w:hAnsi="Arial" w:cs="Calibri"/>
                <w:b/>
                <w:sz w:val="22"/>
                <w:u w:color="0000FF"/>
              </w:rPr>
              <w:t>Impact</w:t>
            </w:r>
          </w:p>
        </w:tc>
        <w:tc>
          <w:tcPr>
            <w:tcW w:w="4194" w:type="pct"/>
            <w:tcMar>
              <w:top w:w="100" w:type="nil"/>
              <w:right w:w="100" w:type="nil"/>
            </w:tcMar>
            <w:vAlign w:val="bottom"/>
          </w:tcPr>
          <w:p w:rsidR="000C52A6" w:rsidRPr="000C52A6" w:rsidRDefault="000C52A6">
            <w:pPr>
              <w:widowControl w:val="0"/>
              <w:autoSpaceDE w:val="0"/>
              <w:autoSpaceDN w:val="0"/>
              <w:adjustRightInd w:val="0"/>
              <w:spacing w:after="0"/>
              <w:ind w:left="60"/>
              <w:rPr>
                <w:rFonts w:ascii="Arial" w:hAnsi="Arial" w:cs="Times New Roman"/>
                <w:b/>
                <w:sz w:val="22"/>
                <w:u w:color="0000FF"/>
              </w:rPr>
            </w:pPr>
            <w:r w:rsidRPr="000C52A6">
              <w:rPr>
                <w:rFonts w:ascii="Arial" w:hAnsi="Arial" w:cs="Calibri"/>
                <w:b/>
                <w:sz w:val="22"/>
                <w:u w:color="0000FF"/>
              </w:rPr>
              <w:t>Description</w:t>
            </w:r>
          </w:p>
        </w:tc>
      </w:tr>
      <w:tr w:rsidR="000C52A6" w:rsidRPr="00FD5792">
        <w:tc>
          <w:tcPr>
            <w:tcW w:w="806" w:type="pct"/>
            <w:vMerge w:val="restart"/>
            <w:tcMar>
              <w:top w:w="100" w:type="nil"/>
              <w:right w:w="100" w:type="nil"/>
            </w:tcMar>
            <w:vAlign w:val="center"/>
          </w:tcPr>
          <w:p w:rsidR="000C52A6" w:rsidRPr="00FD5792" w:rsidRDefault="000C52A6" w:rsidP="000C52A6">
            <w:pPr>
              <w:widowControl w:val="0"/>
              <w:autoSpaceDE w:val="0"/>
              <w:autoSpaceDN w:val="0"/>
              <w:adjustRightInd w:val="0"/>
              <w:spacing w:after="0" w:line="289" w:lineRule="exact"/>
              <w:ind w:left="120"/>
              <w:jc w:val="center"/>
              <w:rPr>
                <w:rFonts w:ascii="Arial" w:hAnsi="Arial" w:cs="Times New Roman"/>
                <w:sz w:val="22"/>
                <w:u w:color="0000FF"/>
              </w:rPr>
            </w:pPr>
            <w:r w:rsidRPr="00FD5792">
              <w:rPr>
                <w:rFonts w:ascii="Arial" w:hAnsi="Arial" w:cs="Calibri"/>
                <w:sz w:val="22"/>
                <w:u w:color="0000FF"/>
              </w:rPr>
              <w:t>Highest</w:t>
            </w: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line="280" w:lineRule="exact"/>
              <w:ind w:left="60"/>
              <w:rPr>
                <w:rFonts w:ascii="Arial" w:hAnsi="Arial" w:cs="Times New Roman"/>
                <w:sz w:val="22"/>
                <w:u w:color="0000FF"/>
              </w:rPr>
            </w:pPr>
            <w:r w:rsidRPr="00FD5792">
              <w:rPr>
                <w:rFonts w:ascii="Arial" w:hAnsi="Arial" w:cs="Calibri"/>
                <w:sz w:val="22"/>
                <w:u w:color="0000FF"/>
              </w:rPr>
              <w:t>The finan</w:t>
            </w:r>
            <w:r>
              <w:rPr>
                <w:rFonts w:ascii="Arial" w:hAnsi="Arial" w:cs="Calibri"/>
                <w:sz w:val="22"/>
                <w:u w:color="0000FF"/>
              </w:rPr>
              <w:t xml:space="preserve">cial impact will be </w:t>
            </w:r>
            <w:r w:rsidRPr="00FD5792">
              <w:rPr>
                <w:rFonts w:ascii="Arial" w:hAnsi="Arial" w:cs="Calibri"/>
                <w:sz w:val="22"/>
                <w:u w:color="0000FF"/>
              </w:rPr>
              <w:t>in excess of £50,000</w:t>
            </w:r>
          </w:p>
        </w:tc>
      </w:tr>
      <w:tr w:rsidR="000C52A6" w:rsidRPr="00FD5792">
        <w:tc>
          <w:tcPr>
            <w:tcW w:w="806" w:type="pct"/>
            <w:vMerge/>
            <w:tcMar>
              <w:top w:w="100" w:type="nil"/>
              <w:right w:w="100" w:type="nil"/>
            </w:tcMar>
            <w:vAlign w:val="center"/>
          </w:tcPr>
          <w:p w:rsidR="000C52A6" w:rsidRPr="00FD5792" w:rsidRDefault="000C52A6" w:rsidP="000C52A6">
            <w:pPr>
              <w:widowControl w:val="0"/>
              <w:autoSpaceDE w:val="0"/>
              <w:autoSpaceDN w:val="0"/>
              <w:adjustRightInd w:val="0"/>
              <w:spacing w:after="0" w:line="289" w:lineRule="exact"/>
              <w:ind w:left="120"/>
              <w:jc w:val="center"/>
              <w:rPr>
                <w:rFonts w:ascii="Arial" w:hAnsi="Arial" w:cs="Times New Roman"/>
                <w:sz w:val="22"/>
                <w:u w:color="0000FF"/>
              </w:rPr>
            </w:pP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line="289" w:lineRule="exact"/>
              <w:ind w:left="60"/>
              <w:rPr>
                <w:rFonts w:ascii="Arial" w:hAnsi="Arial" w:cs="Times New Roman"/>
                <w:sz w:val="22"/>
                <w:u w:color="0000FF"/>
              </w:rPr>
            </w:pPr>
            <w:r w:rsidRPr="00FD5792">
              <w:rPr>
                <w:rFonts w:ascii="Arial" w:hAnsi="Arial" w:cs="Calibri"/>
                <w:sz w:val="22"/>
                <w:u w:color="0000FF"/>
              </w:rPr>
              <w:t xml:space="preserve">Has a significant impact on </w:t>
            </w:r>
            <w:r>
              <w:rPr>
                <w:rFonts w:ascii="Arial" w:hAnsi="Arial" w:cs="Calibri"/>
                <w:sz w:val="22"/>
                <w:u w:color="0000FF"/>
              </w:rPr>
              <w:t>PLYMOUTH CAST</w:t>
            </w:r>
            <w:r w:rsidRPr="00FD5792">
              <w:rPr>
                <w:rFonts w:ascii="Arial" w:hAnsi="Arial" w:cs="Calibri"/>
                <w:sz w:val="22"/>
                <w:u w:color="0000FF"/>
              </w:rPr>
              <w:t>’s strategy or on teaching and learning</w:t>
            </w:r>
          </w:p>
        </w:tc>
      </w:tr>
      <w:tr w:rsidR="000C52A6" w:rsidRPr="00FD5792">
        <w:tc>
          <w:tcPr>
            <w:tcW w:w="806" w:type="pct"/>
            <w:vMerge/>
            <w:tcMar>
              <w:top w:w="100" w:type="nil"/>
              <w:right w:w="100" w:type="nil"/>
            </w:tcMar>
            <w:vAlign w:val="center"/>
          </w:tcPr>
          <w:p w:rsidR="000C52A6" w:rsidRPr="00FD5792" w:rsidRDefault="000C52A6" w:rsidP="000C52A6">
            <w:pPr>
              <w:widowControl w:val="0"/>
              <w:autoSpaceDE w:val="0"/>
              <w:autoSpaceDN w:val="0"/>
              <w:adjustRightInd w:val="0"/>
              <w:spacing w:after="0"/>
              <w:jc w:val="center"/>
              <w:rPr>
                <w:rFonts w:ascii="Arial" w:hAnsi="Arial" w:cs="Times New Roman"/>
                <w:sz w:val="22"/>
                <w:u w:color="0000FF"/>
              </w:rPr>
            </w:pP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ind w:left="60"/>
              <w:rPr>
                <w:rFonts w:ascii="Arial" w:hAnsi="Arial" w:cs="Times New Roman"/>
                <w:sz w:val="22"/>
                <w:u w:color="0000FF"/>
              </w:rPr>
            </w:pPr>
            <w:r w:rsidRPr="00FD5792">
              <w:rPr>
                <w:rFonts w:ascii="Arial" w:hAnsi="Arial" w:cs="Calibri"/>
                <w:sz w:val="22"/>
                <w:u w:color="0000FF"/>
              </w:rPr>
              <w:t>Has significant stakeholder concern</w:t>
            </w:r>
          </w:p>
        </w:tc>
      </w:tr>
      <w:tr w:rsidR="000C52A6" w:rsidRPr="00FD5792">
        <w:tc>
          <w:tcPr>
            <w:tcW w:w="806" w:type="pct"/>
            <w:vMerge w:val="restart"/>
            <w:tcMar>
              <w:top w:w="100" w:type="nil"/>
              <w:right w:w="100" w:type="nil"/>
            </w:tcMar>
            <w:vAlign w:val="center"/>
          </w:tcPr>
          <w:p w:rsidR="000C52A6" w:rsidRPr="00FD5792" w:rsidRDefault="000C52A6" w:rsidP="000C52A6">
            <w:pPr>
              <w:widowControl w:val="0"/>
              <w:autoSpaceDE w:val="0"/>
              <w:autoSpaceDN w:val="0"/>
              <w:adjustRightInd w:val="0"/>
              <w:spacing w:after="0"/>
              <w:ind w:left="120"/>
              <w:jc w:val="center"/>
              <w:rPr>
                <w:rFonts w:ascii="Arial" w:hAnsi="Arial" w:cs="Times New Roman"/>
                <w:sz w:val="22"/>
                <w:u w:color="0000FF"/>
              </w:rPr>
            </w:pPr>
            <w:r w:rsidRPr="00FD5792">
              <w:rPr>
                <w:rFonts w:ascii="Arial" w:hAnsi="Arial" w:cs="Calibri"/>
                <w:sz w:val="22"/>
                <w:u w:color="0000FF"/>
              </w:rPr>
              <w:t>High</w:t>
            </w: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line="277" w:lineRule="exact"/>
              <w:ind w:left="60"/>
              <w:rPr>
                <w:rFonts w:ascii="Arial" w:hAnsi="Arial" w:cs="Times New Roman"/>
                <w:sz w:val="22"/>
                <w:u w:color="0000FF"/>
              </w:rPr>
            </w:pPr>
            <w:r w:rsidRPr="00FD5792">
              <w:rPr>
                <w:rFonts w:ascii="Arial" w:hAnsi="Arial" w:cs="Calibri"/>
                <w:sz w:val="22"/>
                <w:u w:color="0000FF"/>
              </w:rPr>
              <w:t>The fi</w:t>
            </w:r>
            <w:r>
              <w:rPr>
                <w:rFonts w:ascii="Arial" w:hAnsi="Arial" w:cs="Calibri"/>
                <w:sz w:val="22"/>
                <w:u w:color="0000FF"/>
              </w:rPr>
              <w:t xml:space="preserve">nancial impact will be </w:t>
            </w:r>
            <w:r w:rsidRPr="00FD5792">
              <w:rPr>
                <w:rFonts w:ascii="Arial" w:hAnsi="Arial" w:cs="Calibri"/>
                <w:sz w:val="22"/>
                <w:u w:color="0000FF"/>
              </w:rPr>
              <w:t>between £25,000 and £50,000</w:t>
            </w:r>
          </w:p>
        </w:tc>
      </w:tr>
      <w:tr w:rsidR="000C52A6" w:rsidRPr="00FD5792">
        <w:tc>
          <w:tcPr>
            <w:tcW w:w="806" w:type="pct"/>
            <w:vMerge/>
            <w:tcMar>
              <w:top w:w="100" w:type="nil"/>
              <w:right w:w="100" w:type="nil"/>
            </w:tcMar>
            <w:vAlign w:val="center"/>
          </w:tcPr>
          <w:p w:rsidR="000C52A6" w:rsidRPr="00FD5792" w:rsidRDefault="000C52A6" w:rsidP="000C52A6">
            <w:pPr>
              <w:widowControl w:val="0"/>
              <w:autoSpaceDE w:val="0"/>
              <w:autoSpaceDN w:val="0"/>
              <w:adjustRightInd w:val="0"/>
              <w:spacing w:after="0"/>
              <w:ind w:left="120"/>
              <w:jc w:val="center"/>
              <w:rPr>
                <w:rFonts w:ascii="Arial" w:hAnsi="Arial" w:cs="Times New Roman"/>
                <w:sz w:val="22"/>
                <w:u w:color="0000FF"/>
              </w:rPr>
            </w:pP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ind w:left="60"/>
              <w:rPr>
                <w:rFonts w:ascii="Arial" w:hAnsi="Arial" w:cs="Times New Roman"/>
                <w:sz w:val="22"/>
                <w:u w:color="0000FF"/>
              </w:rPr>
            </w:pPr>
            <w:r w:rsidRPr="00FD5792">
              <w:rPr>
                <w:rFonts w:ascii="Arial" w:hAnsi="Arial" w:cs="Calibri"/>
                <w:sz w:val="22"/>
                <w:u w:color="0000FF"/>
              </w:rPr>
              <w:t>Has a moderate impact on strategy or on teaching and learning</w:t>
            </w:r>
          </w:p>
        </w:tc>
      </w:tr>
      <w:tr w:rsidR="000C52A6" w:rsidRPr="00FD5792">
        <w:tc>
          <w:tcPr>
            <w:tcW w:w="806" w:type="pct"/>
            <w:vMerge/>
            <w:tcMar>
              <w:top w:w="100" w:type="nil"/>
              <w:right w:w="100" w:type="nil"/>
            </w:tcMar>
            <w:vAlign w:val="center"/>
          </w:tcPr>
          <w:p w:rsidR="000C52A6" w:rsidRPr="00FD5792" w:rsidRDefault="000C52A6" w:rsidP="000C52A6">
            <w:pPr>
              <w:widowControl w:val="0"/>
              <w:autoSpaceDE w:val="0"/>
              <w:autoSpaceDN w:val="0"/>
              <w:adjustRightInd w:val="0"/>
              <w:spacing w:after="0"/>
              <w:jc w:val="center"/>
              <w:rPr>
                <w:rFonts w:ascii="Arial" w:hAnsi="Arial" w:cs="Times New Roman"/>
                <w:sz w:val="22"/>
                <w:u w:color="0000FF"/>
              </w:rPr>
            </w:pP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ind w:left="60"/>
              <w:rPr>
                <w:rFonts w:ascii="Arial" w:hAnsi="Arial" w:cs="Times New Roman"/>
                <w:sz w:val="22"/>
                <w:u w:color="0000FF"/>
              </w:rPr>
            </w:pPr>
            <w:r w:rsidRPr="00FD5792">
              <w:rPr>
                <w:rFonts w:ascii="Arial" w:hAnsi="Arial" w:cs="Calibri"/>
                <w:sz w:val="22"/>
                <w:u w:color="0000FF"/>
              </w:rPr>
              <w:t>High stakeholder concern</w:t>
            </w:r>
          </w:p>
        </w:tc>
      </w:tr>
      <w:tr w:rsidR="000C52A6" w:rsidRPr="00FD5792">
        <w:tc>
          <w:tcPr>
            <w:tcW w:w="806" w:type="pct"/>
            <w:vMerge w:val="restart"/>
            <w:tcMar>
              <w:top w:w="100" w:type="nil"/>
              <w:right w:w="100" w:type="nil"/>
            </w:tcMar>
            <w:vAlign w:val="center"/>
          </w:tcPr>
          <w:p w:rsidR="000C52A6" w:rsidRPr="00FD5792" w:rsidRDefault="000C52A6" w:rsidP="000C52A6">
            <w:pPr>
              <w:widowControl w:val="0"/>
              <w:autoSpaceDE w:val="0"/>
              <w:autoSpaceDN w:val="0"/>
              <w:adjustRightInd w:val="0"/>
              <w:spacing w:after="0"/>
              <w:ind w:left="120"/>
              <w:jc w:val="center"/>
              <w:rPr>
                <w:rFonts w:ascii="Arial" w:hAnsi="Arial" w:cs="Times New Roman"/>
                <w:sz w:val="22"/>
                <w:u w:color="0000FF"/>
              </w:rPr>
            </w:pPr>
            <w:r w:rsidRPr="00FD5792">
              <w:rPr>
                <w:rFonts w:ascii="Arial" w:hAnsi="Arial" w:cs="Calibri"/>
                <w:sz w:val="22"/>
                <w:u w:color="0000FF"/>
              </w:rPr>
              <w:t>Medium</w:t>
            </w: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line="277" w:lineRule="exact"/>
              <w:ind w:left="60"/>
              <w:rPr>
                <w:rFonts w:ascii="Arial" w:hAnsi="Arial" w:cs="Times New Roman"/>
                <w:sz w:val="22"/>
                <w:u w:color="0000FF"/>
              </w:rPr>
            </w:pPr>
            <w:r w:rsidRPr="00FD5792">
              <w:rPr>
                <w:rFonts w:ascii="Arial" w:hAnsi="Arial" w:cs="Calibri"/>
                <w:sz w:val="22"/>
                <w:u w:color="0000FF"/>
              </w:rPr>
              <w:t>The fi</w:t>
            </w:r>
            <w:r>
              <w:rPr>
                <w:rFonts w:ascii="Arial" w:hAnsi="Arial" w:cs="Calibri"/>
                <w:sz w:val="22"/>
                <w:u w:color="0000FF"/>
              </w:rPr>
              <w:t xml:space="preserve">nancial impact will be </w:t>
            </w:r>
            <w:r w:rsidRPr="00FD5792">
              <w:rPr>
                <w:rFonts w:ascii="Arial" w:hAnsi="Arial" w:cs="Calibri"/>
                <w:sz w:val="22"/>
                <w:u w:color="0000FF"/>
              </w:rPr>
              <w:t>between £5,000 and £25,000</w:t>
            </w:r>
          </w:p>
        </w:tc>
      </w:tr>
      <w:tr w:rsidR="000C52A6" w:rsidRPr="00FD5792">
        <w:tc>
          <w:tcPr>
            <w:tcW w:w="806" w:type="pct"/>
            <w:vMerge/>
            <w:tcMar>
              <w:top w:w="100" w:type="nil"/>
              <w:right w:w="100" w:type="nil"/>
            </w:tcMar>
            <w:vAlign w:val="center"/>
          </w:tcPr>
          <w:p w:rsidR="000C52A6" w:rsidRPr="00FD5792" w:rsidRDefault="000C52A6" w:rsidP="000C52A6">
            <w:pPr>
              <w:widowControl w:val="0"/>
              <w:autoSpaceDE w:val="0"/>
              <w:autoSpaceDN w:val="0"/>
              <w:adjustRightInd w:val="0"/>
              <w:spacing w:after="0"/>
              <w:ind w:left="120"/>
              <w:jc w:val="center"/>
              <w:rPr>
                <w:rFonts w:ascii="Arial" w:hAnsi="Arial" w:cs="Times New Roman"/>
                <w:sz w:val="22"/>
                <w:u w:color="0000FF"/>
              </w:rPr>
            </w:pP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ind w:left="60"/>
              <w:rPr>
                <w:rFonts w:ascii="Arial" w:hAnsi="Arial" w:cs="Times New Roman"/>
                <w:sz w:val="22"/>
                <w:u w:color="0000FF"/>
              </w:rPr>
            </w:pPr>
            <w:r w:rsidRPr="00FD5792">
              <w:rPr>
                <w:rFonts w:ascii="Arial" w:hAnsi="Arial" w:cs="Calibri"/>
                <w:sz w:val="22"/>
                <w:u w:color="0000FF"/>
              </w:rPr>
              <w:t>Has no more than a mo</w:t>
            </w:r>
            <w:r>
              <w:rPr>
                <w:rFonts w:ascii="Arial" w:hAnsi="Arial" w:cs="Calibri"/>
                <w:sz w:val="22"/>
                <w:u w:color="0000FF"/>
              </w:rPr>
              <w:t xml:space="preserve">derate impact on </w:t>
            </w:r>
            <w:r w:rsidRPr="00FD5792">
              <w:rPr>
                <w:rFonts w:ascii="Arial" w:hAnsi="Arial" w:cs="Calibri"/>
                <w:sz w:val="22"/>
                <w:u w:color="0000FF"/>
              </w:rPr>
              <w:t>teaching and</w:t>
            </w:r>
            <w:r>
              <w:rPr>
                <w:rFonts w:ascii="Arial" w:hAnsi="Arial" w:cs="Calibri"/>
                <w:sz w:val="22"/>
                <w:u w:color="0000FF"/>
              </w:rPr>
              <w:t xml:space="preserve"> learning</w:t>
            </w:r>
          </w:p>
        </w:tc>
      </w:tr>
      <w:tr w:rsidR="000C52A6" w:rsidRPr="00FD5792">
        <w:tc>
          <w:tcPr>
            <w:tcW w:w="806" w:type="pct"/>
            <w:vMerge/>
            <w:tcMar>
              <w:top w:w="100" w:type="nil"/>
              <w:right w:w="100" w:type="nil"/>
            </w:tcMar>
            <w:vAlign w:val="center"/>
          </w:tcPr>
          <w:p w:rsidR="000C52A6" w:rsidRPr="00FD5792" w:rsidRDefault="000C52A6" w:rsidP="000C52A6">
            <w:pPr>
              <w:widowControl w:val="0"/>
              <w:autoSpaceDE w:val="0"/>
              <w:autoSpaceDN w:val="0"/>
              <w:adjustRightInd w:val="0"/>
              <w:spacing w:after="0"/>
              <w:jc w:val="center"/>
              <w:rPr>
                <w:rFonts w:ascii="Arial" w:hAnsi="Arial" w:cs="Times New Roman"/>
                <w:sz w:val="22"/>
                <w:u w:color="0000FF"/>
              </w:rPr>
            </w:pP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ind w:left="60"/>
              <w:rPr>
                <w:rFonts w:ascii="Arial" w:hAnsi="Arial" w:cs="Times New Roman"/>
                <w:sz w:val="22"/>
                <w:u w:color="0000FF"/>
              </w:rPr>
            </w:pPr>
            <w:r w:rsidRPr="00FD5792">
              <w:rPr>
                <w:rFonts w:ascii="Arial" w:hAnsi="Arial" w:cs="Calibri"/>
                <w:sz w:val="22"/>
                <w:u w:color="0000FF"/>
              </w:rPr>
              <w:t>Moderate stakeholder concern</w:t>
            </w:r>
          </w:p>
        </w:tc>
      </w:tr>
      <w:tr w:rsidR="000C52A6" w:rsidRPr="00FD5792">
        <w:tc>
          <w:tcPr>
            <w:tcW w:w="806" w:type="pct"/>
            <w:vMerge w:val="restart"/>
            <w:tcMar>
              <w:top w:w="100" w:type="nil"/>
              <w:right w:w="100" w:type="nil"/>
            </w:tcMar>
            <w:vAlign w:val="center"/>
          </w:tcPr>
          <w:p w:rsidR="000C52A6" w:rsidRPr="00FD5792" w:rsidRDefault="000C52A6" w:rsidP="000C52A6">
            <w:pPr>
              <w:widowControl w:val="0"/>
              <w:autoSpaceDE w:val="0"/>
              <w:autoSpaceDN w:val="0"/>
              <w:adjustRightInd w:val="0"/>
              <w:spacing w:after="0" w:line="289" w:lineRule="exact"/>
              <w:ind w:left="120"/>
              <w:jc w:val="center"/>
              <w:rPr>
                <w:rFonts w:ascii="Arial" w:hAnsi="Arial" w:cs="Times New Roman"/>
                <w:sz w:val="22"/>
                <w:u w:color="0000FF"/>
              </w:rPr>
            </w:pPr>
            <w:r w:rsidRPr="00FD5792">
              <w:rPr>
                <w:rFonts w:ascii="Arial" w:hAnsi="Arial" w:cs="Calibri"/>
                <w:sz w:val="22"/>
                <w:u w:color="0000FF"/>
              </w:rPr>
              <w:t>Low</w:t>
            </w: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line="280" w:lineRule="exact"/>
              <w:ind w:left="60"/>
              <w:rPr>
                <w:rFonts w:ascii="Arial" w:hAnsi="Arial" w:cs="Times New Roman"/>
                <w:sz w:val="22"/>
                <w:u w:color="0000FF"/>
              </w:rPr>
            </w:pPr>
            <w:r w:rsidRPr="00FD5792">
              <w:rPr>
                <w:rFonts w:ascii="Arial" w:hAnsi="Arial" w:cs="Calibri"/>
                <w:sz w:val="22"/>
                <w:u w:color="0000FF"/>
              </w:rPr>
              <w:t>The finan</w:t>
            </w:r>
            <w:r>
              <w:rPr>
                <w:rFonts w:ascii="Arial" w:hAnsi="Arial" w:cs="Calibri"/>
                <w:sz w:val="22"/>
                <w:u w:color="0000FF"/>
              </w:rPr>
              <w:t xml:space="preserve">cial impact is likely to be </w:t>
            </w:r>
            <w:r w:rsidRPr="00FD5792">
              <w:rPr>
                <w:rFonts w:ascii="Arial" w:hAnsi="Arial" w:cs="Calibri"/>
                <w:sz w:val="22"/>
                <w:u w:color="0000FF"/>
              </w:rPr>
              <w:t>below £5,000</w:t>
            </w:r>
          </w:p>
        </w:tc>
      </w:tr>
      <w:tr w:rsidR="000C52A6" w:rsidRPr="00FD5792">
        <w:tc>
          <w:tcPr>
            <w:tcW w:w="806" w:type="pct"/>
            <w:vMerge/>
            <w:tcMar>
              <w:top w:w="100" w:type="nil"/>
              <w:right w:w="100" w:type="nil"/>
            </w:tcMar>
            <w:vAlign w:val="center"/>
          </w:tcPr>
          <w:p w:rsidR="000C52A6" w:rsidRPr="00FD5792" w:rsidRDefault="000C52A6" w:rsidP="000C52A6">
            <w:pPr>
              <w:widowControl w:val="0"/>
              <w:autoSpaceDE w:val="0"/>
              <w:autoSpaceDN w:val="0"/>
              <w:adjustRightInd w:val="0"/>
              <w:spacing w:after="0" w:line="289" w:lineRule="exact"/>
              <w:ind w:left="120"/>
              <w:jc w:val="center"/>
              <w:rPr>
                <w:rFonts w:ascii="Arial" w:hAnsi="Arial" w:cs="Times New Roman"/>
                <w:sz w:val="22"/>
                <w:u w:color="0000FF"/>
              </w:rPr>
            </w:pP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line="289" w:lineRule="exact"/>
              <w:ind w:left="60"/>
              <w:rPr>
                <w:rFonts w:ascii="Arial" w:hAnsi="Arial" w:cs="Times New Roman"/>
                <w:sz w:val="22"/>
                <w:u w:color="0000FF"/>
              </w:rPr>
            </w:pPr>
            <w:r w:rsidRPr="00FD5792">
              <w:rPr>
                <w:rFonts w:ascii="Arial" w:hAnsi="Arial" w:cs="Calibri"/>
                <w:sz w:val="22"/>
                <w:u w:color="0000FF"/>
              </w:rPr>
              <w:t>Has a low impact on strategy or on teaching and learning</w:t>
            </w:r>
          </w:p>
        </w:tc>
      </w:tr>
      <w:tr w:rsidR="000C52A6" w:rsidRPr="00FD5792">
        <w:tc>
          <w:tcPr>
            <w:tcW w:w="806" w:type="pct"/>
            <w:vMerge/>
            <w:tcMar>
              <w:top w:w="100" w:type="nil"/>
              <w:right w:w="100" w:type="nil"/>
            </w:tcMar>
            <w:vAlign w:val="center"/>
          </w:tcPr>
          <w:p w:rsidR="000C52A6" w:rsidRPr="00FD5792" w:rsidRDefault="000C52A6" w:rsidP="000C52A6">
            <w:pPr>
              <w:widowControl w:val="0"/>
              <w:autoSpaceDE w:val="0"/>
              <w:autoSpaceDN w:val="0"/>
              <w:adjustRightInd w:val="0"/>
              <w:spacing w:after="0"/>
              <w:jc w:val="center"/>
              <w:rPr>
                <w:rFonts w:ascii="Arial" w:hAnsi="Arial" w:cs="Times New Roman"/>
                <w:sz w:val="22"/>
                <w:u w:color="0000FF"/>
              </w:rPr>
            </w:pP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ind w:left="60"/>
              <w:rPr>
                <w:rFonts w:ascii="Arial" w:hAnsi="Arial" w:cs="Times New Roman"/>
                <w:sz w:val="22"/>
                <w:u w:color="0000FF"/>
              </w:rPr>
            </w:pPr>
            <w:r w:rsidRPr="00FD5792">
              <w:rPr>
                <w:rFonts w:ascii="Arial" w:hAnsi="Arial" w:cs="Calibri"/>
                <w:sz w:val="22"/>
                <w:u w:color="0000FF"/>
              </w:rPr>
              <w:t>Low stakeholder concern</w:t>
            </w:r>
          </w:p>
        </w:tc>
      </w:tr>
      <w:tr w:rsidR="000C52A6" w:rsidRPr="00FD5792">
        <w:tc>
          <w:tcPr>
            <w:tcW w:w="806" w:type="pct"/>
            <w:vMerge w:val="restart"/>
            <w:tcMar>
              <w:top w:w="100" w:type="nil"/>
              <w:right w:w="100" w:type="nil"/>
            </w:tcMar>
            <w:vAlign w:val="center"/>
          </w:tcPr>
          <w:p w:rsidR="000C52A6" w:rsidRPr="00FD5792" w:rsidRDefault="000C52A6" w:rsidP="000C52A6">
            <w:pPr>
              <w:widowControl w:val="0"/>
              <w:autoSpaceDE w:val="0"/>
              <w:autoSpaceDN w:val="0"/>
              <w:adjustRightInd w:val="0"/>
              <w:spacing w:after="0"/>
              <w:ind w:left="120"/>
              <w:jc w:val="center"/>
              <w:rPr>
                <w:rFonts w:ascii="Arial" w:hAnsi="Arial" w:cs="Times New Roman"/>
                <w:sz w:val="22"/>
                <w:u w:color="0000FF"/>
              </w:rPr>
            </w:pPr>
            <w:r w:rsidRPr="00FD5792">
              <w:rPr>
                <w:rFonts w:ascii="Arial" w:hAnsi="Arial" w:cs="Calibri"/>
                <w:sz w:val="22"/>
                <w:u w:color="0000FF"/>
              </w:rPr>
              <w:t>Lowest</w:t>
            </w: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line="277" w:lineRule="exact"/>
              <w:ind w:left="60"/>
              <w:rPr>
                <w:rFonts w:ascii="Arial" w:hAnsi="Arial" w:cs="Times New Roman"/>
                <w:sz w:val="22"/>
                <w:u w:color="0000FF"/>
              </w:rPr>
            </w:pPr>
            <w:r w:rsidRPr="00FD5792">
              <w:rPr>
                <w:rFonts w:ascii="Arial" w:hAnsi="Arial" w:cs="Calibri"/>
                <w:sz w:val="22"/>
                <w:u w:color="0000FF"/>
              </w:rPr>
              <w:t>The finan</w:t>
            </w:r>
            <w:r>
              <w:rPr>
                <w:rFonts w:ascii="Arial" w:hAnsi="Arial" w:cs="Calibri"/>
                <w:sz w:val="22"/>
                <w:u w:color="0000FF"/>
              </w:rPr>
              <w:t xml:space="preserve">cial impact is likely to be </w:t>
            </w:r>
            <w:r w:rsidRPr="00FD5792">
              <w:rPr>
                <w:rFonts w:ascii="Arial" w:hAnsi="Arial" w:cs="Calibri"/>
                <w:sz w:val="22"/>
                <w:u w:color="0000FF"/>
              </w:rPr>
              <w:t>below £1,000</w:t>
            </w:r>
          </w:p>
        </w:tc>
      </w:tr>
      <w:tr w:rsidR="000C52A6" w:rsidRPr="00FD5792">
        <w:tc>
          <w:tcPr>
            <w:tcW w:w="806" w:type="pct"/>
            <w:vMerge/>
            <w:tcMar>
              <w:top w:w="100" w:type="nil"/>
              <w:right w:w="100" w:type="nil"/>
            </w:tcMar>
            <w:vAlign w:val="bottom"/>
          </w:tcPr>
          <w:p w:rsidR="000C52A6" w:rsidRPr="00FD5792" w:rsidRDefault="000C52A6">
            <w:pPr>
              <w:widowControl w:val="0"/>
              <w:autoSpaceDE w:val="0"/>
              <w:autoSpaceDN w:val="0"/>
              <w:adjustRightInd w:val="0"/>
              <w:spacing w:after="0"/>
              <w:ind w:left="120"/>
              <w:rPr>
                <w:rFonts w:ascii="Arial" w:hAnsi="Arial" w:cs="Times New Roman"/>
                <w:sz w:val="22"/>
                <w:u w:color="0000FF"/>
              </w:rPr>
            </w:pP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ind w:left="60"/>
              <w:rPr>
                <w:rFonts w:ascii="Arial" w:hAnsi="Arial" w:cs="Times New Roman"/>
                <w:sz w:val="22"/>
                <w:u w:color="0000FF"/>
              </w:rPr>
            </w:pPr>
            <w:r w:rsidRPr="00FD5792">
              <w:rPr>
                <w:rFonts w:ascii="Arial" w:hAnsi="Arial" w:cs="Calibri"/>
                <w:sz w:val="22"/>
                <w:u w:color="0000FF"/>
              </w:rPr>
              <w:t>Has no impact on teaching and learning</w:t>
            </w:r>
          </w:p>
        </w:tc>
      </w:tr>
      <w:tr w:rsidR="000C52A6" w:rsidRPr="00FD5792">
        <w:tc>
          <w:tcPr>
            <w:tcW w:w="806" w:type="pct"/>
            <w:vMerge/>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u w:color="0000FF"/>
              </w:rPr>
            </w:pPr>
          </w:p>
        </w:tc>
        <w:tc>
          <w:tcPr>
            <w:tcW w:w="4194" w:type="pct"/>
            <w:tcMar>
              <w:top w:w="100" w:type="nil"/>
              <w:right w:w="100" w:type="nil"/>
            </w:tcMar>
            <w:vAlign w:val="bottom"/>
          </w:tcPr>
          <w:p w:rsidR="000C52A6" w:rsidRPr="00FD5792" w:rsidRDefault="000C52A6">
            <w:pPr>
              <w:widowControl w:val="0"/>
              <w:autoSpaceDE w:val="0"/>
              <w:autoSpaceDN w:val="0"/>
              <w:adjustRightInd w:val="0"/>
              <w:spacing w:after="0" w:line="289" w:lineRule="exact"/>
              <w:ind w:left="60"/>
              <w:rPr>
                <w:rFonts w:ascii="Arial" w:hAnsi="Arial" w:cs="Times New Roman"/>
                <w:sz w:val="22"/>
                <w:u w:color="0000FF"/>
              </w:rPr>
            </w:pPr>
            <w:r w:rsidRPr="00FD5792">
              <w:rPr>
                <w:rFonts w:ascii="Arial" w:hAnsi="Arial" w:cs="Calibri"/>
                <w:sz w:val="22"/>
                <w:u w:color="0000FF"/>
              </w:rPr>
              <w:t>No stakeholder concern/financial department to monitor</w:t>
            </w:r>
          </w:p>
        </w:tc>
      </w:tr>
    </w:tbl>
    <w:p w:rsidR="000C52A6" w:rsidRDefault="000C52A6"/>
    <w:tbl>
      <w:tblPr>
        <w:tblW w:w="49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73"/>
        <w:gridCol w:w="3665"/>
        <w:gridCol w:w="3100"/>
      </w:tblGrid>
      <w:tr w:rsidR="000C52A6" w:rsidRPr="00FD5792">
        <w:tc>
          <w:tcPr>
            <w:tcW w:w="5000" w:type="pct"/>
            <w:gridSpan w:val="3"/>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u w:color="0000FF"/>
              </w:rPr>
            </w:pPr>
            <w:r w:rsidRPr="00FD5792">
              <w:rPr>
                <w:rFonts w:ascii="Arial" w:hAnsi="Arial" w:cs="Calibri"/>
                <w:b/>
                <w:bCs/>
                <w:sz w:val="22"/>
                <w:u w:color="0000FF"/>
              </w:rPr>
              <w:t>Probability of risk occurring</w:t>
            </w:r>
          </w:p>
        </w:tc>
      </w:tr>
      <w:tr w:rsidR="000C52A6" w:rsidRPr="00FD5792">
        <w:tc>
          <w:tcPr>
            <w:tcW w:w="869"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5"/>
                <w:u w:color="0000FF"/>
              </w:rPr>
            </w:pPr>
          </w:p>
        </w:tc>
        <w:tc>
          <w:tcPr>
            <w:tcW w:w="2237"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5"/>
                <w:u w:color="0000FF"/>
              </w:rPr>
            </w:pPr>
          </w:p>
        </w:tc>
        <w:tc>
          <w:tcPr>
            <w:tcW w:w="1894"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5"/>
                <w:u w:color="0000FF"/>
              </w:rPr>
            </w:pPr>
          </w:p>
        </w:tc>
      </w:tr>
      <w:tr w:rsidR="000C52A6" w:rsidRPr="00FD5792">
        <w:tc>
          <w:tcPr>
            <w:tcW w:w="869" w:type="pct"/>
            <w:tcMar>
              <w:top w:w="100" w:type="nil"/>
              <w:right w:w="100" w:type="nil"/>
            </w:tcMar>
            <w:vAlign w:val="bottom"/>
          </w:tcPr>
          <w:p w:rsidR="000C52A6" w:rsidRPr="000C52A6" w:rsidRDefault="000C52A6">
            <w:pPr>
              <w:widowControl w:val="0"/>
              <w:autoSpaceDE w:val="0"/>
              <w:autoSpaceDN w:val="0"/>
              <w:adjustRightInd w:val="0"/>
              <w:spacing w:after="0" w:line="275" w:lineRule="exact"/>
              <w:ind w:left="120"/>
              <w:rPr>
                <w:rFonts w:ascii="Arial" w:hAnsi="Arial" w:cs="Times New Roman"/>
                <w:b/>
                <w:sz w:val="22"/>
                <w:u w:color="0000FF"/>
              </w:rPr>
            </w:pPr>
            <w:r w:rsidRPr="000C52A6">
              <w:rPr>
                <w:rFonts w:ascii="Arial" w:hAnsi="Arial" w:cs="Calibri"/>
                <w:b/>
                <w:sz w:val="22"/>
                <w:u w:color="0000FF"/>
              </w:rPr>
              <w:t>Probability</w:t>
            </w:r>
          </w:p>
        </w:tc>
        <w:tc>
          <w:tcPr>
            <w:tcW w:w="2237" w:type="pct"/>
            <w:tcMar>
              <w:top w:w="100" w:type="nil"/>
              <w:right w:w="100" w:type="nil"/>
            </w:tcMar>
            <w:vAlign w:val="bottom"/>
          </w:tcPr>
          <w:p w:rsidR="000C52A6" w:rsidRPr="000C52A6" w:rsidRDefault="000C52A6">
            <w:pPr>
              <w:widowControl w:val="0"/>
              <w:autoSpaceDE w:val="0"/>
              <w:autoSpaceDN w:val="0"/>
              <w:adjustRightInd w:val="0"/>
              <w:spacing w:after="0" w:line="275" w:lineRule="exact"/>
              <w:ind w:left="100"/>
              <w:rPr>
                <w:rFonts w:ascii="Arial" w:hAnsi="Arial" w:cs="Times New Roman"/>
                <w:b/>
                <w:sz w:val="22"/>
                <w:u w:color="0000FF"/>
              </w:rPr>
            </w:pPr>
            <w:r w:rsidRPr="000C52A6">
              <w:rPr>
                <w:rFonts w:ascii="Arial" w:hAnsi="Arial" w:cs="Calibri"/>
                <w:b/>
                <w:sz w:val="22"/>
                <w:u w:color="0000FF"/>
              </w:rPr>
              <w:t>Description</w:t>
            </w:r>
          </w:p>
        </w:tc>
        <w:tc>
          <w:tcPr>
            <w:tcW w:w="1894" w:type="pct"/>
            <w:tcMar>
              <w:top w:w="100" w:type="nil"/>
              <w:right w:w="100" w:type="nil"/>
            </w:tcMar>
            <w:vAlign w:val="bottom"/>
          </w:tcPr>
          <w:p w:rsidR="000C52A6" w:rsidRPr="000C52A6" w:rsidRDefault="000C52A6">
            <w:pPr>
              <w:widowControl w:val="0"/>
              <w:autoSpaceDE w:val="0"/>
              <w:autoSpaceDN w:val="0"/>
              <w:adjustRightInd w:val="0"/>
              <w:spacing w:after="0" w:line="275" w:lineRule="exact"/>
              <w:ind w:left="80"/>
              <w:rPr>
                <w:rFonts w:ascii="Arial" w:hAnsi="Arial" w:cs="Times New Roman"/>
                <w:b/>
                <w:sz w:val="22"/>
                <w:u w:color="0000FF"/>
              </w:rPr>
            </w:pPr>
            <w:r w:rsidRPr="000C52A6">
              <w:rPr>
                <w:rFonts w:ascii="Arial" w:hAnsi="Arial" w:cs="Calibri"/>
                <w:b/>
                <w:sz w:val="22"/>
                <w:u w:color="0000FF"/>
              </w:rPr>
              <w:t>Indicator</w:t>
            </w:r>
          </w:p>
        </w:tc>
      </w:tr>
      <w:tr w:rsidR="000C52A6" w:rsidRPr="00FD5792">
        <w:tc>
          <w:tcPr>
            <w:tcW w:w="869"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8"/>
                <w:u w:color="0000FF"/>
              </w:rPr>
            </w:pPr>
          </w:p>
        </w:tc>
        <w:tc>
          <w:tcPr>
            <w:tcW w:w="2237"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8"/>
                <w:u w:color="0000FF"/>
              </w:rPr>
            </w:pPr>
          </w:p>
        </w:tc>
        <w:tc>
          <w:tcPr>
            <w:tcW w:w="1894"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8"/>
                <w:u w:color="0000FF"/>
              </w:rPr>
            </w:pPr>
          </w:p>
        </w:tc>
      </w:tr>
      <w:tr w:rsidR="000C52A6" w:rsidRPr="00FD5792">
        <w:tc>
          <w:tcPr>
            <w:tcW w:w="869" w:type="pct"/>
            <w:vMerge w:val="restart"/>
            <w:tcMar>
              <w:top w:w="100" w:type="nil"/>
              <w:right w:w="100" w:type="nil"/>
            </w:tcMar>
            <w:vAlign w:val="center"/>
          </w:tcPr>
          <w:p w:rsidR="000C52A6" w:rsidRPr="00FD5792" w:rsidRDefault="000C52A6" w:rsidP="00231286">
            <w:pPr>
              <w:widowControl w:val="0"/>
              <w:autoSpaceDE w:val="0"/>
              <w:autoSpaceDN w:val="0"/>
              <w:adjustRightInd w:val="0"/>
              <w:spacing w:after="0"/>
              <w:ind w:left="120"/>
              <w:jc w:val="center"/>
              <w:rPr>
                <w:rFonts w:ascii="Arial" w:hAnsi="Arial" w:cs="Times New Roman"/>
                <w:sz w:val="22"/>
                <w:u w:color="0000FF"/>
              </w:rPr>
            </w:pPr>
            <w:r w:rsidRPr="00FD5792">
              <w:rPr>
                <w:rFonts w:ascii="Arial" w:hAnsi="Arial" w:cs="Calibri"/>
                <w:sz w:val="22"/>
                <w:u w:color="0000FF"/>
              </w:rPr>
              <w:t>Highest</w:t>
            </w:r>
          </w:p>
        </w:tc>
        <w:tc>
          <w:tcPr>
            <w:tcW w:w="2237" w:type="pct"/>
            <w:tcMar>
              <w:top w:w="100" w:type="nil"/>
              <w:right w:w="100" w:type="nil"/>
            </w:tcMar>
            <w:vAlign w:val="bottom"/>
          </w:tcPr>
          <w:p w:rsidR="000C52A6" w:rsidRPr="00FD5792" w:rsidRDefault="000C52A6" w:rsidP="000C52A6">
            <w:pPr>
              <w:widowControl w:val="0"/>
              <w:autoSpaceDE w:val="0"/>
              <w:autoSpaceDN w:val="0"/>
              <w:adjustRightInd w:val="0"/>
              <w:spacing w:after="0"/>
              <w:ind w:left="100"/>
              <w:rPr>
                <w:rFonts w:ascii="Arial" w:hAnsi="Arial" w:cs="Times New Roman"/>
                <w:sz w:val="22"/>
                <w:u w:color="0000FF"/>
              </w:rPr>
            </w:pPr>
            <w:r>
              <w:rPr>
                <w:rFonts w:ascii="Arial" w:hAnsi="Arial" w:cs="Calibri"/>
                <w:sz w:val="22"/>
                <w:u w:color="0000FF"/>
              </w:rPr>
              <w:t>Likely to occur within 12 months</w:t>
            </w:r>
          </w:p>
        </w:tc>
        <w:tc>
          <w:tcPr>
            <w:tcW w:w="1894" w:type="pct"/>
            <w:tcMar>
              <w:top w:w="100" w:type="nil"/>
              <w:right w:w="100" w:type="nil"/>
            </w:tcMar>
            <w:vAlign w:val="bottom"/>
          </w:tcPr>
          <w:p w:rsidR="000C52A6" w:rsidRPr="00FD5792" w:rsidRDefault="000C52A6" w:rsidP="000C52A6">
            <w:pPr>
              <w:widowControl w:val="0"/>
              <w:autoSpaceDE w:val="0"/>
              <w:autoSpaceDN w:val="0"/>
              <w:adjustRightInd w:val="0"/>
              <w:spacing w:after="0"/>
              <w:ind w:left="80"/>
              <w:rPr>
                <w:rFonts w:ascii="Arial" w:hAnsi="Arial" w:cs="Times New Roman"/>
                <w:sz w:val="22"/>
                <w:u w:color="0000FF"/>
              </w:rPr>
            </w:pPr>
            <w:r w:rsidRPr="00FD5792">
              <w:rPr>
                <w:rFonts w:ascii="Arial" w:hAnsi="Arial" w:cs="Calibri"/>
                <w:sz w:val="22"/>
                <w:u w:color="0000FF"/>
              </w:rPr>
              <w:t xml:space="preserve">Potential </w:t>
            </w:r>
            <w:r>
              <w:rPr>
                <w:rFonts w:ascii="Arial" w:hAnsi="Arial" w:cs="Calibri"/>
                <w:sz w:val="22"/>
                <w:u w:color="0000FF"/>
              </w:rPr>
              <w:t>for repetition</w:t>
            </w:r>
          </w:p>
        </w:tc>
      </w:tr>
      <w:tr w:rsidR="000C52A6" w:rsidRPr="00FD5792">
        <w:tc>
          <w:tcPr>
            <w:tcW w:w="869" w:type="pct"/>
            <w:vMerge/>
            <w:tcMar>
              <w:top w:w="100" w:type="nil"/>
              <w:right w:w="100" w:type="nil"/>
            </w:tcMar>
            <w:vAlign w:val="center"/>
          </w:tcPr>
          <w:p w:rsidR="000C52A6" w:rsidRPr="00FD5792" w:rsidRDefault="000C52A6" w:rsidP="00231286">
            <w:pPr>
              <w:widowControl w:val="0"/>
              <w:autoSpaceDE w:val="0"/>
              <w:autoSpaceDN w:val="0"/>
              <w:adjustRightInd w:val="0"/>
              <w:spacing w:after="0"/>
              <w:ind w:left="120"/>
              <w:jc w:val="center"/>
              <w:rPr>
                <w:rFonts w:ascii="Arial" w:hAnsi="Arial" w:cs="Times New Roman"/>
                <w:sz w:val="22"/>
                <w:u w:color="0000FF"/>
              </w:rPr>
            </w:pPr>
          </w:p>
        </w:tc>
        <w:tc>
          <w:tcPr>
            <w:tcW w:w="2237" w:type="pct"/>
            <w:tcMar>
              <w:top w:w="100" w:type="nil"/>
              <w:right w:w="100" w:type="nil"/>
            </w:tcMar>
            <w:vAlign w:val="bottom"/>
          </w:tcPr>
          <w:p w:rsidR="000C52A6" w:rsidRPr="00FD5792" w:rsidRDefault="000C52A6">
            <w:pPr>
              <w:widowControl w:val="0"/>
              <w:autoSpaceDE w:val="0"/>
              <w:autoSpaceDN w:val="0"/>
              <w:adjustRightInd w:val="0"/>
              <w:spacing w:after="0"/>
              <w:ind w:left="100"/>
              <w:rPr>
                <w:rFonts w:ascii="Arial" w:hAnsi="Arial" w:cs="Times New Roman"/>
                <w:sz w:val="22"/>
                <w:u w:color="0000FF"/>
              </w:rPr>
            </w:pPr>
            <w:r>
              <w:rPr>
                <w:rFonts w:ascii="Arial" w:hAnsi="Arial" w:cs="Calibri"/>
                <w:sz w:val="22"/>
                <w:u w:color="0000FF"/>
              </w:rPr>
              <w:t xml:space="preserve">More </w:t>
            </w:r>
            <w:r w:rsidRPr="00FD5792">
              <w:rPr>
                <w:rFonts w:ascii="Arial" w:hAnsi="Arial" w:cs="Calibri"/>
                <w:sz w:val="22"/>
                <w:u w:color="0000FF"/>
              </w:rPr>
              <w:t>than 50% chance of occurrence</w:t>
            </w:r>
          </w:p>
        </w:tc>
        <w:tc>
          <w:tcPr>
            <w:tcW w:w="1894" w:type="pct"/>
            <w:tcMar>
              <w:top w:w="100" w:type="nil"/>
              <w:right w:w="100" w:type="nil"/>
            </w:tcMar>
            <w:vAlign w:val="bottom"/>
          </w:tcPr>
          <w:p w:rsidR="000C52A6" w:rsidRPr="00FD5792" w:rsidRDefault="000C52A6">
            <w:pPr>
              <w:widowControl w:val="0"/>
              <w:autoSpaceDE w:val="0"/>
              <w:autoSpaceDN w:val="0"/>
              <w:adjustRightInd w:val="0"/>
              <w:spacing w:after="0"/>
              <w:ind w:left="80"/>
              <w:rPr>
                <w:rFonts w:ascii="Arial" w:hAnsi="Arial" w:cs="Times New Roman"/>
                <w:sz w:val="22"/>
                <w:u w:color="0000FF"/>
              </w:rPr>
            </w:pPr>
            <w:r>
              <w:rPr>
                <w:rFonts w:ascii="Arial" w:hAnsi="Arial" w:cs="Calibri"/>
                <w:sz w:val="22"/>
                <w:u w:color="0000FF"/>
              </w:rPr>
              <w:t>Has occurred before</w:t>
            </w:r>
          </w:p>
        </w:tc>
      </w:tr>
      <w:tr w:rsidR="000C52A6" w:rsidRPr="00FD5792">
        <w:tc>
          <w:tcPr>
            <w:tcW w:w="869" w:type="pct"/>
            <w:tcMar>
              <w:top w:w="100" w:type="nil"/>
              <w:right w:w="100" w:type="nil"/>
            </w:tcMar>
            <w:vAlign w:val="center"/>
          </w:tcPr>
          <w:p w:rsidR="000C52A6" w:rsidRPr="00FD5792" w:rsidRDefault="000C52A6" w:rsidP="00231286">
            <w:pPr>
              <w:widowControl w:val="0"/>
              <w:autoSpaceDE w:val="0"/>
              <w:autoSpaceDN w:val="0"/>
              <w:adjustRightInd w:val="0"/>
              <w:spacing w:after="0"/>
              <w:jc w:val="center"/>
              <w:rPr>
                <w:rFonts w:ascii="Arial" w:hAnsi="Arial" w:cs="Times New Roman"/>
                <w:sz w:val="22"/>
                <w:szCs w:val="5"/>
                <w:u w:color="0000FF"/>
              </w:rPr>
            </w:pPr>
          </w:p>
        </w:tc>
        <w:tc>
          <w:tcPr>
            <w:tcW w:w="2237"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5"/>
                <w:u w:color="0000FF"/>
              </w:rPr>
            </w:pPr>
          </w:p>
        </w:tc>
        <w:tc>
          <w:tcPr>
            <w:tcW w:w="1894"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5"/>
                <w:u w:color="0000FF"/>
              </w:rPr>
            </w:pPr>
          </w:p>
        </w:tc>
      </w:tr>
      <w:tr w:rsidR="000C52A6" w:rsidRPr="00FD5792">
        <w:tc>
          <w:tcPr>
            <w:tcW w:w="869" w:type="pct"/>
            <w:vMerge w:val="restart"/>
            <w:tcMar>
              <w:top w:w="100" w:type="nil"/>
              <w:right w:w="100" w:type="nil"/>
            </w:tcMar>
            <w:vAlign w:val="center"/>
          </w:tcPr>
          <w:p w:rsidR="000C52A6" w:rsidRPr="00FD5792" w:rsidRDefault="000C52A6" w:rsidP="00231286">
            <w:pPr>
              <w:widowControl w:val="0"/>
              <w:autoSpaceDE w:val="0"/>
              <w:autoSpaceDN w:val="0"/>
              <w:adjustRightInd w:val="0"/>
              <w:spacing w:after="0"/>
              <w:ind w:left="120"/>
              <w:jc w:val="center"/>
              <w:rPr>
                <w:rFonts w:ascii="Arial" w:hAnsi="Arial" w:cs="Times New Roman"/>
                <w:sz w:val="22"/>
                <w:u w:color="0000FF"/>
              </w:rPr>
            </w:pPr>
            <w:r w:rsidRPr="00FD5792">
              <w:rPr>
                <w:rFonts w:ascii="Arial" w:hAnsi="Arial" w:cs="Calibri"/>
                <w:sz w:val="22"/>
                <w:u w:color="0000FF"/>
              </w:rPr>
              <w:t>High</w:t>
            </w:r>
          </w:p>
        </w:tc>
        <w:tc>
          <w:tcPr>
            <w:tcW w:w="2237" w:type="pct"/>
            <w:tcMar>
              <w:top w:w="100" w:type="nil"/>
              <w:right w:w="100" w:type="nil"/>
            </w:tcMar>
            <w:vAlign w:val="bottom"/>
          </w:tcPr>
          <w:p w:rsidR="000C52A6" w:rsidRPr="00FD5792" w:rsidRDefault="000C52A6">
            <w:pPr>
              <w:widowControl w:val="0"/>
              <w:autoSpaceDE w:val="0"/>
              <w:autoSpaceDN w:val="0"/>
              <w:adjustRightInd w:val="0"/>
              <w:spacing w:after="0"/>
              <w:ind w:left="100"/>
              <w:rPr>
                <w:rFonts w:ascii="Arial" w:hAnsi="Arial" w:cs="Times New Roman"/>
                <w:sz w:val="22"/>
                <w:u w:color="0000FF"/>
              </w:rPr>
            </w:pPr>
            <w:r w:rsidRPr="00FD5792">
              <w:rPr>
                <w:rFonts w:ascii="Arial" w:hAnsi="Arial" w:cs="Calibri"/>
                <w:sz w:val="22"/>
                <w:u w:color="0000FF"/>
              </w:rPr>
              <w:t>Likely to occur within a 2 year period</w:t>
            </w:r>
          </w:p>
        </w:tc>
        <w:tc>
          <w:tcPr>
            <w:tcW w:w="1894" w:type="pct"/>
            <w:tcMar>
              <w:top w:w="100" w:type="nil"/>
              <w:right w:w="100" w:type="nil"/>
            </w:tcMar>
            <w:vAlign w:val="bottom"/>
          </w:tcPr>
          <w:p w:rsidR="000C52A6" w:rsidRPr="00FD5792" w:rsidRDefault="000C52A6">
            <w:pPr>
              <w:widowControl w:val="0"/>
              <w:autoSpaceDE w:val="0"/>
              <w:autoSpaceDN w:val="0"/>
              <w:adjustRightInd w:val="0"/>
              <w:spacing w:after="0"/>
              <w:ind w:left="80"/>
              <w:rPr>
                <w:rFonts w:ascii="Arial" w:hAnsi="Arial" w:cs="Times New Roman"/>
                <w:sz w:val="22"/>
                <w:u w:color="0000FF"/>
              </w:rPr>
            </w:pPr>
            <w:r w:rsidRPr="00FD5792">
              <w:rPr>
                <w:rFonts w:ascii="Arial" w:hAnsi="Arial" w:cs="Calibri"/>
                <w:sz w:val="22"/>
                <w:u w:color="0000FF"/>
              </w:rPr>
              <w:t>Potential of it occurring more than</w:t>
            </w:r>
            <w:r w:rsidR="00231286">
              <w:rPr>
                <w:rFonts w:ascii="Arial" w:hAnsi="Arial" w:cs="Calibri"/>
                <w:sz w:val="22"/>
                <w:u w:color="0000FF"/>
              </w:rPr>
              <w:t xml:space="preserve"> once</w:t>
            </w:r>
          </w:p>
        </w:tc>
      </w:tr>
      <w:tr w:rsidR="000C52A6" w:rsidRPr="00FD5792">
        <w:tc>
          <w:tcPr>
            <w:tcW w:w="869" w:type="pct"/>
            <w:vMerge/>
            <w:tcMar>
              <w:top w:w="100" w:type="nil"/>
              <w:right w:w="100" w:type="nil"/>
            </w:tcMar>
            <w:vAlign w:val="center"/>
          </w:tcPr>
          <w:p w:rsidR="000C52A6" w:rsidRPr="00FD5792" w:rsidRDefault="000C52A6" w:rsidP="00231286">
            <w:pPr>
              <w:widowControl w:val="0"/>
              <w:autoSpaceDE w:val="0"/>
              <w:autoSpaceDN w:val="0"/>
              <w:adjustRightInd w:val="0"/>
              <w:spacing w:after="0"/>
              <w:ind w:left="120"/>
              <w:jc w:val="center"/>
              <w:rPr>
                <w:rFonts w:ascii="Arial" w:hAnsi="Arial" w:cs="Times New Roman"/>
                <w:sz w:val="22"/>
                <w:u w:color="0000FF"/>
              </w:rPr>
            </w:pPr>
          </w:p>
        </w:tc>
        <w:tc>
          <w:tcPr>
            <w:tcW w:w="2237" w:type="pct"/>
            <w:tcMar>
              <w:top w:w="100" w:type="nil"/>
              <w:right w:w="100" w:type="nil"/>
            </w:tcMar>
            <w:vAlign w:val="bottom"/>
          </w:tcPr>
          <w:p w:rsidR="000C52A6" w:rsidRPr="00FD5792" w:rsidRDefault="00231286">
            <w:pPr>
              <w:widowControl w:val="0"/>
              <w:autoSpaceDE w:val="0"/>
              <w:autoSpaceDN w:val="0"/>
              <w:adjustRightInd w:val="0"/>
              <w:spacing w:after="0"/>
              <w:ind w:left="100"/>
              <w:rPr>
                <w:rFonts w:ascii="Arial" w:hAnsi="Arial" w:cs="Times New Roman"/>
                <w:sz w:val="22"/>
                <w:u w:color="0000FF"/>
              </w:rPr>
            </w:pPr>
            <w:r>
              <w:rPr>
                <w:rFonts w:ascii="Arial" w:hAnsi="Arial" w:cs="Calibri"/>
                <w:sz w:val="22"/>
                <w:u w:color="0000FF"/>
              </w:rPr>
              <w:t>Le</w:t>
            </w:r>
            <w:r w:rsidR="000C52A6" w:rsidRPr="00FD5792">
              <w:rPr>
                <w:rFonts w:ascii="Arial" w:hAnsi="Arial" w:cs="Calibri"/>
                <w:sz w:val="22"/>
                <w:u w:color="0000FF"/>
              </w:rPr>
              <w:t>ss than 50% chance it will occur</w:t>
            </w:r>
            <w:r w:rsidR="000C52A6">
              <w:rPr>
                <w:rFonts w:ascii="Arial" w:hAnsi="Arial" w:cs="Calibri"/>
                <w:sz w:val="22"/>
                <w:u w:color="0000FF"/>
              </w:rPr>
              <w:t xml:space="preserve"> in next 12 months</w:t>
            </w:r>
          </w:p>
        </w:tc>
        <w:tc>
          <w:tcPr>
            <w:tcW w:w="1894" w:type="pct"/>
            <w:tcMar>
              <w:top w:w="100" w:type="nil"/>
              <w:right w:w="100" w:type="nil"/>
            </w:tcMar>
            <w:vAlign w:val="bottom"/>
          </w:tcPr>
          <w:p w:rsidR="000C52A6" w:rsidRPr="00FD5792" w:rsidRDefault="00231286">
            <w:pPr>
              <w:widowControl w:val="0"/>
              <w:autoSpaceDE w:val="0"/>
              <w:autoSpaceDN w:val="0"/>
              <w:adjustRightInd w:val="0"/>
              <w:spacing w:after="0"/>
              <w:ind w:left="80"/>
              <w:rPr>
                <w:rFonts w:ascii="Arial" w:hAnsi="Arial" w:cs="Times New Roman"/>
                <w:sz w:val="22"/>
                <w:u w:color="0000FF"/>
              </w:rPr>
            </w:pPr>
            <w:r w:rsidRPr="00FD5792">
              <w:rPr>
                <w:rFonts w:ascii="Arial" w:hAnsi="Arial" w:cs="Calibri"/>
                <w:sz w:val="22"/>
                <w:u w:color="0000FF"/>
              </w:rPr>
              <w:t>Has occurred in last 2 years recently</w:t>
            </w:r>
          </w:p>
        </w:tc>
      </w:tr>
      <w:tr w:rsidR="000C52A6" w:rsidRPr="00FD5792">
        <w:tc>
          <w:tcPr>
            <w:tcW w:w="869" w:type="pct"/>
            <w:tcMar>
              <w:top w:w="100" w:type="nil"/>
              <w:right w:w="100" w:type="nil"/>
            </w:tcMar>
            <w:vAlign w:val="center"/>
          </w:tcPr>
          <w:p w:rsidR="000C52A6" w:rsidRPr="00FD5792" w:rsidRDefault="000C52A6" w:rsidP="00231286">
            <w:pPr>
              <w:widowControl w:val="0"/>
              <w:autoSpaceDE w:val="0"/>
              <w:autoSpaceDN w:val="0"/>
              <w:adjustRightInd w:val="0"/>
              <w:spacing w:after="0"/>
              <w:jc w:val="center"/>
              <w:rPr>
                <w:rFonts w:ascii="Arial" w:hAnsi="Arial" w:cs="Times New Roman"/>
                <w:sz w:val="22"/>
                <w:szCs w:val="5"/>
                <w:u w:color="0000FF"/>
              </w:rPr>
            </w:pPr>
          </w:p>
        </w:tc>
        <w:tc>
          <w:tcPr>
            <w:tcW w:w="2237"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5"/>
                <w:u w:color="0000FF"/>
              </w:rPr>
            </w:pPr>
          </w:p>
        </w:tc>
        <w:tc>
          <w:tcPr>
            <w:tcW w:w="1894"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5"/>
                <w:u w:color="0000FF"/>
              </w:rPr>
            </w:pPr>
          </w:p>
        </w:tc>
      </w:tr>
      <w:tr w:rsidR="000C52A6" w:rsidRPr="00FD5792">
        <w:tc>
          <w:tcPr>
            <w:tcW w:w="869" w:type="pct"/>
            <w:vMerge w:val="restart"/>
            <w:tcMar>
              <w:top w:w="100" w:type="nil"/>
              <w:right w:w="100" w:type="nil"/>
            </w:tcMar>
            <w:vAlign w:val="center"/>
          </w:tcPr>
          <w:p w:rsidR="000C52A6" w:rsidRPr="00FD5792" w:rsidRDefault="000C52A6" w:rsidP="00231286">
            <w:pPr>
              <w:widowControl w:val="0"/>
              <w:autoSpaceDE w:val="0"/>
              <w:autoSpaceDN w:val="0"/>
              <w:adjustRightInd w:val="0"/>
              <w:spacing w:after="0"/>
              <w:ind w:left="120"/>
              <w:jc w:val="center"/>
              <w:rPr>
                <w:rFonts w:ascii="Arial" w:hAnsi="Arial" w:cs="Times New Roman"/>
                <w:sz w:val="22"/>
                <w:u w:color="0000FF"/>
              </w:rPr>
            </w:pPr>
            <w:r w:rsidRPr="00FD5792">
              <w:rPr>
                <w:rFonts w:ascii="Arial" w:hAnsi="Arial" w:cs="Calibri"/>
                <w:sz w:val="22"/>
                <w:u w:color="0000FF"/>
              </w:rPr>
              <w:t>Medium</w:t>
            </w:r>
          </w:p>
        </w:tc>
        <w:tc>
          <w:tcPr>
            <w:tcW w:w="2237" w:type="pct"/>
            <w:tcMar>
              <w:top w:w="100" w:type="nil"/>
              <w:right w:w="100" w:type="nil"/>
            </w:tcMar>
            <w:vAlign w:val="bottom"/>
          </w:tcPr>
          <w:p w:rsidR="000C52A6" w:rsidRPr="00FD5792" w:rsidRDefault="00231286">
            <w:pPr>
              <w:widowControl w:val="0"/>
              <w:autoSpaceDE w:val="0"/>
              <w:autoSpaceDN w:val="0"/>
              <w:adjustRightInd w:val="0"/>
              <w:spacing w:after="0"/>
              <w:ind w:left="100"/>
              <w:rPr>
                <w:rFonts w:ascii="Arial" w:hAnsi="Arial" w:cs="Times New Roman"/>
                <w:sz w:val="22"/>
                <w:u w:color="0000FF"/>
              </w:rPr>
            </w:pPr>
            <w:r>
              <w:rPr>
                <w:rFonts w:ascii="Arial" w:hAnsi="Arial" w:cs="Calibri"/>
                <w:sz w:val="22"/>
                <w:u w:color="0000FF"/>
              </w:rPr>
              <w:t>Likely to occur within a 3 years</w:t>
            </w:r>
          </w:p>
        </w:tc>
        <w:tc>
          <w:tcPr>
            <w:tcW w:w="1894" w:type="pct"/>
            <w:tcMar>
              <w:top w:w="100" w:type="nil"/>
              <w:right w:w="100" w:type="nil"/>
            </w:tcMar>
            <w:vAlign w:val="bottom"/>
          </w:tcPr>
          <w:p w:rsidR="000C52A6" w:rsidRPr="00FD5792" w:rsidRDefault="00231286">
            <w:pPr>
              <w:widowControl w:val="0"/>
              <w:autoSpaceDE w:val="0"/>
              <w:autoSpaceDN w:val="0"/>
              <w:adjustRightInd w:val="0"/>
              <w:spacing w:after="0"/>
              <w:ind w:left="80"/>
              <w:rPr>
                <w:rFonts w:ascii="Arial" w:hAnsi="Arial" w:cs="Times New Roman"/>
                <w:sz w:val="22"/>
                <w:u w:color="0000FF"/>
              </w:rPr>
            </w:pPr>
            <w:r w:rsidRPr="00FD5792">
              <w:rPr>
                <w:rFonts w:ascii="Arial" w:hAnsi="Arial" w:cs="Calibri"/>
                <w:sz w:val="22"/>
                <w:u w:color="0000FF"/>
              </w:rPr>
              <w:t>Some history of occurrence</w:t>
            </w:r>
          </w:p>
        </w:tc>
      </w:tr>
      <w:tr w:rsidR="000C52A6" w:rsidRPr="00FD5792">
        <w:tc>
          <w:tcPr>
            <w:tcW w:w="869" w:type="pct"/>
            <w:vMerge/>
            <w:tcMar>
              <w:top w:w="100" w:type="nil"/>
              <w:right w:w="100" w:type="nil"/>
            </w:tcMar>
            <w:vAlign w:val="center"/>
          </w:tcPr>
          <w:p w:rsidR="000C52A6" w:rsidRPr="00FD5792" w:rsidRDefault="000C52A6" w:rsidP="00231286">
            <w:pPr>
              <w:widowControl w:val="0"/>
              <w:autoSpaceDE w:val="0"/>
              <w:autoSpaceDN w:val="0"/>
              <w:adjustRightInd w:val="0"/>
              <w:spacing w:after="0"/>
              <w:ind w:left="120"/>
              <w:jc w:val="center"/>
              <w:rPr>
                <w:rFonts w:ascii="Arial" w:hAnsi="Arial" w:cs="Times New Roman"/>
                <w:sz w:val="22"/>
                <w:u w:color="0000FF"/>
              </w:rPr>
            </w:pPr>
          </w:p>
        </w:tc>
        <w:tc>
          <w:tcPr>
            <w:tcW w:w="2237" w:type="pct"/>
            <w:tcMar>
              <w:top w:w="100" w:type="nil"/>
              <w:right w:w="100" w:type="nil"/>
            </w:tcMar>
            <w:vAlign w:val="bottom"/>
          </w:tcPr>
          <w:p w:rsidR="000C52A6" w:rsidRPr="00FD5792" w:rsidRDefault="00231286">
            <w:pPr>
              <w:widowControl w:val="0"/>
              <w:autoSpaceDE w:val="0"/>
              <w:autoSpaceDN w:val="0"/>
              <w:adjustRightInd w:val="0"/>
              <w:spacing w:after="0"/>
              <w:ind w:left="100"/>
              <w:rPr>
                <w:rFonts w:ascii="Arial" w:hAnsi="Arial" w:cs="Times New Roman"/>
                <w:sz w:val="22"/>
                <w:u w:color="0000FF"/>
              </w:rPr>
            </w:pPr>
            <w:r>
              <w:rPr>
                <w:rFonts w:ascii="Arial" w:hAnsi="Arial" w:cs="Calibri"/>
                <w:sz w:val="22"/>
                <w:u w:color="0000FF"/>
              </w:rPr>
              <w:t>L</w:t>
            </w:r>
            <w:r w:rsidR="000C52A6" w:rsidRPr="00FD5792">
              <w:rPr>
                <w:rFonts w:ascii="Arial" w:hAnsi="Arial" w:cs="Calibri"/>
                <w:sz w:val="22"/>
                <w:u w:color="0000FF"/>
              </w:rPr>
              <w:t xml:space="preserve">ess than 25% chance </w:t>
            </w:r>
            <w:r>
              <w:rPr>
                <w:rFonts w:ascii="Arial" w:hAnsi="Arial" w:cs="Calibri"/>
                <w:sz w:val="22"/>
                <w:u w:color="0000FF"/>
              </w:rPr>
              <w:t>within 12 months</w:t>
            </w:r>
          </w:p>
        </w:tc>
        <w:tc>
          <w:tcPr>
            <w:tcW w:w="1894" w:type="pct"/>
            <w:tcMar>
              <w:top w:w="100" w:type="nil"/>
              <w:right w:w="100" w:type="nil"/>
            </w:tcMar>
            <w:vAlign w:val="bottom"/>
          </w:tcPr>
          <w:p w:rsidR="000C52A6" w:rsidRPr="00FD5792" w:rsidRDefault="000C52A6">
            <w:pPr>
              <w:widowControl w:val="0"/>
              <w:autoSpaceDE w:val="0"/>
              <w:autoSpaceDN w:val="0"/>
              <w:adjustRightInd w:val="0"/>
              <w:spacing w:after="0"/>
              <w:ind w:left="80"/>
              <w:rPr>
                <w:rFonts w:ascii="Arial" w:hAnsi="Arial" w:cs="Times New Roman"/>
                <w:sz w:val="22"/>
                <w:u w:color="0000FF"/>
              </w:rPr>
            </w:pPr>
          </w:p>
        </w:tc>
      </w:tr>
      <w:tr w:rsidR="000C52A6" w:rsidRPr="00FD5792">
        <w:tc>
          <w:tcPr>
            <w:tcW w:w="869" w:type="pct"/>
            <w:tcMar>
              <w:top w:w="100" w:type="nil"/>
              <w:right w:w="100" w:type="nil"/>
            </w:tcMar>
            <w:vAlign w:val="center"/>
          </w:tcPr>
          <w:p w:rsidR="000C52A6" w:rsidRPr="00FD5792" w:rsidRDefault="000C52A6" w:rsidP="00231286">
            <w:pPr>
              <w:widowControl w:val="0"/>
              <w:autoSpaceDE w:val="0"/>
              <w:autoSpaceDN w:val="0"/>
              <w:adjustRightInd w:val="0"/>
              <w:spacing w:after="0"/>
              <w:jc w:val="center"/>
              <w:rPr>
                <w:rFonts w:ascii="Arial" w:hAnsi="Arial" w:cs="Times New Roman"/>
                <w:sz w:val="22"/>
                <w:szCs w:val="5"/>
                <w:u w:color="0000FF"/>
              </w:rPr>
            </w:pPr>
          </w:p>
        </w:tc>
        <w:tc>
          <w:tcPr>
            <w:tcW w:w="2237"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5"/>
                <w:u w:color="0000FF"/>
              </w:rPr>
            </w:pPr>
          </w:p>
        </w:tc>
        <w:tc>
          <w:tcPr>
            <w:tcW w:w="1894"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5"/>
                <w:u w:color="0000FF"/>
              </w:rPr>
            </w:pPr>
          </w:p>
        </w:tc>
      </w:tr>
      <w:tr w:rsidR="000C52A6" w:rsidRPr="00FD5792">
        <w:tc>
          <w:tcPr>
            <w:tcW w:w="869" w:type="pct"/>
            <w:vMerge w:val="restart"/>
            <w:tcMar>
              <w:top w:w="100" w:type="nil"/>
              <w:right w:w="100" w:type="nil"/>
            </w:tcMar>
            <w:vAlign w:val="center"/>
          </w:tcPr>
          <w:p w:rsidR="000C52A6" w:rsidRPr="00FD5792" w:rsidRDefault="000C52A6" w:rsidP="00231286">
            <w:pPr>
              <w:widowControl w:val="0"/>
              <w:autoSpaceDE w:val="0"/>
              <w:autoSpaceDN w:val="0"/>
              <w:adjustRightInd w:val="0"/>
              <w:spacing w:after="0"/>
              <w:ind w:left="120"/>
              <w:jc w:val="center"/>
              <w:rPr>
                <w:rFonts w:ascii="Arial" w:hAnsi="Arial" w:cs="Times New Roman"/>
                <w:sz w:val="22"/>
                <w:u w:color="0000FF"/>
              </w:rPr>
            </w:pPr>
            <w:r w:rsidRPr="00FD5792">
              <w:rPr>
                <w:rFonts w:ascii="Arial" w:hAnsi="Arial" w:cs="Calibri"/>
                <w:sz w:val="22"/>
                <w:u w:color="0000FF"/>
              </w:rPr>
              <w:t>Low</w:t>
            </w:r>
          </w:p>
        </w:tc>
        <w:tc>
          <w:tcPr>
            <w:tcW w:w="2237" w:type="pct"/>
            <w:tcMar>
              <w:top w:w="100" w:type="nil"/>
              <w:right w:w="100" w:type="nil"/>
            </w:tcMar>
            <w:vAlign w:val="bottom"/>
          </w:tcPr>
          <w:p w:rsidR="000C52A6" w:rsidRPr="00FD5792" w:rsidRDefault="000C52A6">
            <w:pPr>
              <w:widowControl w:val="0"/>
              <w:autoSpaceDE w:val="0"/>
              <w:autoSpaceDN w:val="0"/>
              <w:adjustRightInd w:val="0"/>
              <w:spacing w:after="0"/>
              <w:ind w:left="100"/>
              <w:rPr>
                <w:rFonts w:ascii="Arial" w:hAnsi="Arial" w:cs="Times New Roman"/>
                <w:sz w:val="22"/>
                <w:u w:color="0000FF"/>
              </w:rPr>
            </w:pPr>
            <w:r w:rsidRPr="00FD5792">
              <w:rPr>
                <w:rFonts w:ascii="Arial" w:hAnsi="Arial" w:cs="Calibri"/>
                <w:sz w:val="22"/>
                <w:u w:color="0000FF"/>
              </w:rPr>
              <w:t>Unlik</w:t>
            </w:r>
            <w:r w:rsidR="00231286">
              <w:rPr>
                <w:rFonts w:ascii="Arial" w:hAnsi="Arial" w:cs="Calibri"/>
                <w:sz w:val="22"/>
                <w:u w:color="0000FF"/>
              </w:rPr>
              <w:t>ely to occur within 4 years</w:t>
            </w:r>
          </w:p>
        </w:tc>
        <w:tc>
          <w:tcPr>
            <w:tcW w:w="1894" w:type="pct"/>
            <w:tcMar>
              <w:top w:w="100" w:type="nil"/>
              <w:right w:w="100" w:type="nil"/>
            </w:tcMar>
            <w:vAlign w:val="bottom"/>
          </w:tcPr>
          <w:p w:rsidR="000C52A6" w:rsidRPr="00FD5792" w:rsidRDefault="000C52A6">
            <w:pPr>
              <w:widowControl w:val="0"/>
              <w:autoSpaceDE w:val="0"/>
              <w:autoSpaceDN w:val="0"/>
              <w:adjustRightInd w:val="0"/>
              <w:spacing w:after="0"/>
              <w:ind w:left="80"/>
              <w:rPr>
                <w:rFonts w:ascii="Arial" w:hAnsi="Arial" w:cs="Times New Roman"/>
                <w:sz w:val="22"/>
                <w:u w:color="0000FF"/>
              </w:rPr>
            </w:pPr>
            <w:r w:rsidRPr="00FD5792">
              <w:rPr>
                <w:rFonts w:ascii="Arial" w:hAnsi="Arial" w:cs="Calibri"/>
                <w:sz w:val="22"/>
                <w:u w:color="0000FF"/>
              </w:rPr>
              <w:t>Unlikely to occur more than once</w:t>
            </w:r>
          </w:p>
        </w:tc>
      </w:tr>
      <w:tr w:rsidR="000C52A6" w:rsidRPr="00FD5792">
        <w:tc>
          <w:tcPr>
            <w:tcW w:w="869" w:type="pct"/>
            <w:vMerge/>
            <w:tcMar>
              <w:top w:w="100" w:type="nil"/>
              <w:right w:w="100" w:type="nil"/>
            </w:tcMar>
            <w:vAlign w:val="bottom"/>
          </w:tcPr>
          <w:p w:rsidR="000C52A6" w:rsidRPr="00FD5792" w:rsidRDefault="000C52A6">
            <w:pPr>
              <w:widowControl w:val="0"/>
              <w:autoSpaceDE w:val="0"/>
              <w:autoSpaceDN w:val="0"/>
              <w:adjustRightInd w:val="0"/>
              <w:spacing w:after="0"/>
              <w:ind w:left="120"/>
              <w:rPr>
                <w:rFonts w:ascii="Arial" w:hAnsi="Arial" w:cs="Times New Roman"/>
                <w:sz w:val="22"/>
                <w:u w:color="0000FF"/>
              </w:rPr>
            </w:pPr>
          </w:p>
        </w:tc>
        <w:tc>
          <w:tcPr>
            <w:tcW w:w="2237" w:type="pct"/>
            <w:tcMar>
              <w:top w:w="100" w:type="nil"/>
              <w:right w:w="100" w:type="nil"/>
            </w:tcMar>
            <w:vAlign w:val="bottom"/>
          </w:tcPr>
          <w:p w:rsidR="000C52A6" w:rsidRPr="00FD5792" w:rsidRDefault="00231286">
            <w:pPr>
              <w:widowControl w:val="0"/>
              <w:autoSpaceDE w:val="0"/>
              <w:autoSpaceDN w:val="0"/>
              <w:adjustRightInd w:val="0"/>
              <w:spacing w:after="0"/>
              <w:ind w:left="100"/>
              <w:rPr>
                <w:rFonts w:ascii="Arial" w:hAnsi="Arial" w:cs="Times New Roman"/>
                <w:sz w:val="22"/>
                <w:u w:color="0000FF"/>
              </w:rPr>
            </w:pPr>
            <w:r>
              <w:rPr>
                <w:rFonts w:ascii="Arial" w:hAnsi="Arial" w:cs="Calibri"/>
                <w:sz w:val="22"/>
                <w:u w:color="0000FF"/>
              </w:rPr>
              <w:t>L</w:t>
            </w:r>
            <w:r w:rsidR="000C52A6" w:rsidRPr="00FD5792">
              <w:rPr>
                <w:rFonts w:ascii="Arial" w:hAnsi="Arial" w:cs="Calibri"/>
                <w:sz w:val="22"/>
                <w:u w:color="0000FF"/>
              </w:rPr>
              <w:t xml:space="preserve">ess than 10% chance </w:t>
            </w:r>
            <w:r>
              <w:rPr>
                <w:rFonts w:ascii="Arial" w:hAnsi="Arial" w:cs="Calibri"/>
                <w:sz w:val="22"/>
                <w:u w:color="0000FF"/>
              </w:rPr>
              <w:t>within 12 months</w:t>
            </w:r>
          </w:p>
        </w:tc>
        <w:tc>
          <w:tcPr>
            <w:tcW w:w="1894" w:type="pct"/>
            <w:tcMar>
              <w:top w:w="100" w:type="nil"/>
              <w:right w:w="100" w:type="nil"/>
            </w:tcMar>
            <w:vAlign w:val="bottom"/>
          </w:tcPr>
          <w:p w:rsidR="000C52A6" w:rsidRPr="00FD5792" w:rsidRDefault="00231286">
            <w:pPr>
              <w:widowControl w:val="0"/>
              <w:autoSpaceDE w:val="0"/>
              <w:autoSpaceDN w:val="0"/>
              <w:adjustRightInd w:val="0"/>
              <w:spacing w:after="0"/>
              <w:ind w:left="80"/>
              <w:rPr>
                <w:rFonts w:ascii="Arial" w:hAnsi="Arial" w:cs="Times New Roman"/>
                <w:sz w:val="22"/>
                <w:u w:color="0000FF"/>
              </w:rPr>
            </w:pPr>
            <w:r w:rsidRPr="00FD5792">
              <w:rPr>
                <w:rFonts w:ascii="Arial" w:hAnsi="Arial" w:cs="Calibri"/>
                <w:sz w:val="22"/>
                <w:u w:color="0000FF"/>
              </w:rPr>
              <w:t>Has occurred but not in last 4 years</w:t>
            </w:r>
          </w:p>
        </w:tc>
      </w:tr>
      <w:tr w:rsidR="000C52A6" w:rsidRPr="00FD5792">
        <w:tc>
          <w:tcPr>
            <w:tcW w:w="869"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5"/>
                <w:u w:color="0000FF"/>
              </w:rPr>
            </w:pPr>
          </w:p>
        </w:tc>
        <w:tc>
          <w:tcPr>
            <w:tcW w:w="2237"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5"/>
                <w:u w:color="0000FF"/>
              </w:rPr>
            </w:pPr>
          </w:p>
        </w:tc>
        <w:tc>
          <w:tcPr>
            <w:tcW w:w="1894" w:type="pct"/>
            <w:tcMar>
              <w:top w:w="100" w:type="nil"/>
              <w:right w:w="100" w:type="nil"/>
            </w:tcMar>
            <w:vAlign w:val="bottom"/>
          </w:tcPr>
          <w:p w:rsidR="000C52A6" w:rsidRPr="00FD5792" w:rsidRDefault="000C52A6">
            <w:pPr>
              <w:widowControl w:val="0"/>
              <w:autoSpaceDE w:val="0"/>
              <w:autoSpaceDN w:val="0"/>
              <w:adjustRightInd w:val="0"/>
              <w:spacing w:after="0"/>
              <w:rPr>
                <w:rFonts w:ascii="Arial" w:hAnsi="Arial" w:cs="Times New Roman"/>
                <w:sz w:val="22"/>
                <w:szCs w:val="5"/>
                <w:u w:color="0000FF"/>
              </w:rPr>
            </w:pPr>
          </w:p>
        </w:tc>
      </w:tr>
      <w:tr w:rsidR="000C52A6" w:rsidRPr="00FD5792">
        <w:tc>
          <w:tcPr>
            <w:tcW w:w="869" w:type="pct"/>
            <w:tcMar>
              <w:top w:w="100" w:type="nil"/>
              <w:right w:w="100" w:type="nil"/>
            </w:tcMar>
            <w:vAlign w:val="bottom"/>
          </w:tcPr>
          <w:p w:rsidR="000C52A6" w:rsidRPr="00FD5792" w:rsidRDefault="000C52A6" w:rsidP="000C52A6">
            <w:pPr>
              <w:widowControl w:val="0"/>
              <w:autoSpaceDE w:val="0"/>
              <w:autoSpaceDN w:val="0"/>
              <w:adjustRightInd w:val="0"/>
              <w:spacing w:after="0"/>
              <w:ind w:left="120"/>
              <w:rPr>
                <w:rFonts w:ascii="Arial" w:hAnsi="Arial" w:cs="Times New Roman"/>
                <w:sz w:val="22"/>
                <w:u w:color="0000FF"/>
              </w:rPr>
            </w:pPr>
            <w:r w:rsidRPr="00FD5792">
              <w:rPr>
                <w:rFonts w:ascii="Arial" w:hAnsi="Arial" w:cs="Calibri"/>
                <w:sz w:val="22"/>
                <w:u w:color="0000FF"/>
              </w:rPr>
              <w:t>Lowest</w:t>
            </w:r>
          </w:p>
        </w:tc>
        <w:tc>
          <w:tcPr>
            <w:tcW w:w="2237" w:type="pct"/>
            <w:tcMar>
              <w:top w:w="100" w:type="nil"/>
              <w:right w:w="100" w:type="nil"/>
            </w:tcMar>
            <w:vAlign w:val="bottom"/>
          </w:tcPr>
          <w:p w:rsidR="000C52A6" w:rsidRPr="00FD5792" w:rsidRDefault="00231286">
            <w:pPr>
              <w:widowControl w:val="0"/>
              <w:autoSpaceDE w:val="0"/>
              <w:autoSpaceDN w:val="0"/>
              <w:adjustRightInd w:val="0"/>
              <w:spacing w:after="0"/>
              <w:ind w:left="100"/>
              <w:rPr>
                <w:rFonts w:ascii="Arial" w:hAnsi="Arial" w:cs="Times New Roman"/>
                <w:sz w:val="22"/>
                <w:u w:color="0000FF"/>
              </w:rPr>
            </w:pPr>
            <w:r>
              <w:rPr>
                <w:rFonts w:ascii="Arial" w:hAnsi="Arial" w:cs="Calibri"/>
                <w:sz w:val="22"/>
                <w:u w:color="0000FF"/>
              </w:rPr>
              <w:t>Not likely to occur within</w:t>
            </w:r>
            <w:r w:rsidR="000C52A6" w:rsidRPr="00FD5792">
              <w:rPr>
                <w:rFonts w:ascii="Arial" w:hAnsi="Arial" w:cs="Calibri"/>
                <w:sz w:val="22"/>
                <w:u w:color="0000FF"/>
              </w:rPr>
              <w:t xml:space="preserve"> 4 year</w:t>
            </w:r>
            <w:r>
              <w:rPr>
                <w:rFonts w:ascii="Arial" w:hAnsi="Arial" w:cs="Calibri"/>
                <w:sz w:val="22"/>
                <w:u w:color="0000FF"/>
              </w:rPr>
              <w:t>s</w:t>
            </w:r>
          </w:p>
        </w:tc>
        <w:tc>
          <w:tcPr>
            <w:tcW w:w="1894" w:type="pct"/>
            <w:tcMar>
              <w:top w:w="100" w:type="nil"/>
              <w:right w:w="100" w:type="nil"/>
            </w:tcMar>
            <w:vAlign w:val="bottom"/>
          </w:tcPr>
          <w:p w:rsidR="000C52A6" w:rsidRPr="00FD5792" w:rsidRDefault="000C52A6">
            <w:pPr>
              <w:widowControl w:val="0"/>
              <w:autoSpaceDE w:val="0"/>
              <w:autoSpaceDN w:val="0"/>
              <w:adjustRightInd w:val="0"/>
              <w:spacing w:after="0"/>
              <w:ind w:left="80"/>
              <w:rPr>
                <w:rFonts w:ascii="Arial" w:hAnsi="Arial" w:cs="Times New Roman"/>
                <w:sz w:val="22"/>
                <w:u w:color="0000FF"/>
              </w:rPr>
            </w:pPr>
            <w:r w:rsidRPr="00FD5792">
              <w:rPr>
                <w:rFonts w:ascii="Arial" w:hAnsi="Arial" w:cs="Calibri"/>
                <w:sz w:val="22"/>
                <w:u w:color="0000FF"/>
              </w:rPr>
              <w:t>Has not occurred</w:t>
            </w:r>
          </w:p>
        </w:tc>
      </w:tr>
    </w:tbl>
    <w:p w:rsidR="005447E9" w:rsidRPr="00FD5792" w:rsidRDefault="005447E9" w:rsidP="005447E9">
      <w:pPr>
        <w:widowControl w:val="0"/>
        <w:autoSpaceDE w:val="0"/>
        <w:autoSpaceDN w:val="0"/>
        <w:adjustRightInd w:val="0"/>
        <w:spacing w:after="0" w:line="200" w:lineRule="exact"/>
        <w:rPr>
          <w:rFonts w:ascii="Arial" w:hAnsi="Arial" w:cs="Times New Roman"/>
          <w:sz w:val="22"/>
          <w:u w:color="0000FF"/>
        </w:rPr>
      </w:pPr>
    </w:p>
    <w:p w:rsidR="006700CB" w:rsidRDefault="006700CB" w:rsidP="005447E9">
      <w:pPr>
        <w:widowControl w:val="0"/>
        <w:autoSpaceDE w:val="0"/>
        <w:autoSpaceDN w:val="0"/>
        <w:adjustRightInd w:val="0"/>
        <w:spacing w:after="0"/>
        <w:rPr>
          <w:rFonts w:ascii="Arial" w:hAnsi="Arial" w:cs="Calibri"/>
          <w:b/>
          <w:bCs/>
          <w:sz w:val="22"/>
          <w:u w:color="0000FF"/>
        </w:rPr>
      </w:pPr>
    </w:p>
    <w:p w:rsidR="006700CB" w:rsidRDefault="006700CB" w:rsidP="005447E9">
      <w:pPr>
        <w:widowControl w:val="0"/>
        <w:autoSpaceDE w:val="0"/>
        <w:autoSpaceDN w:val="0"/>
        <w:adjustRightInd w:val="0"/>
        <w:spacing w:after="0"/>
        <w:rPr>
          <w:rFonts w:ascii="Arial" w:hAnsi="Arial" w:cs="Calibri"/>
          <w:b/>
          <w:bCs/>
          <w:sz w:val="22"/>
          <w:u w:color="0000FF"/>
        </w:rPr>
      </w:pPr>
    </w:p>
    <w:p w:rsidR="006700CB" w:rsidRDefault="006700CB" w:rsidP="005447E9">
      <w:pPr>
        <w:widowControl w:val="0"/>
        <w:autoSpaceDE w:val="0"/>
        <w:autoSpaceDN w:val="0"/>
        <w:adjustRightInd w:val="0"/>
        <w:spacing w:after="0"/>
        <w:rPr>
          <w:rFonts w:ascii="Arial" w:hAnsi="Arial" w:cs="Calibri"/>
          <w:b/>
          <w:bCs/>
          <w:sz w:val="22"/>
          <w:u w:color="0000FF"/>
        </w:rPr>
      </w:pPr>
    </w:p>
    <w:p w:rsidR="006700CB" w:rsidRDefault="006700CB" w:rsidP="005447E9">
      <w:pPr>
        <w:widowControl w:val="0"/>
        <w:autoSpaceDE w:val="0"/>
        <w:autoSpaceDN w:val="0"/>
        <w:adjustRightInd w:val="0"/>
        <w:spacing w:after="0"/>
        <w:rPr>
          <w:rFonts w:ascii="Arial" w:hAnsi="Arial" w:cs="Calibri"/>
          <w:b/>
          <w:bCs/>
          <w:sz w:val="22"/>
          <w:u w:color="0000FF"/>
        </w:rPr>
      </w:pPr>
    </w:p>
    <w:p w:rsidR="005447E9" w:rsidRPr="00FD5792" w:rsidRDefault="005447E9" w:rsidP="005447E9">
      <w:pPr>
        <w:widowControl w:val="0"/>
        <w:autoSpaceDE w:val="0"/>
        <w:autoSpaceDN w:val="0"/>
        <w:adjustRightInd w:val="0"/>
        <w:spacing w:after="0"/>
        <w:rPr>
          <w:rFonts w:ascii="Arial" w:hAnsi="Arial" w:cs="Times New Roman"/>
          <w:sz w:val="22"/>
          <w:u w:color="0000FF"/>
        </w:rPr>
      </w:pPr>
      <w:r w:rsidRPr="00FD5792">
        <w:rPr>
          <w:rFonts w:ascii="Arial" w:hAnsi="Arial" w:cs="Calibri"/>
          <w:b/>
          <w:bCs/>
          <w:sz w:val="22"/>
          <w:u w:color="0000FF"/>
        </w:rPr>
        <w:t>Risk appetite</w:t>
      </w:r>
    </w:p>
    <w:p w:rsidR="005447E9" w:rsidRPr="00FD5792" w:rsidRDefault="005447E9" w:rsidP="005447E9">
      <w:pPr>
        <w:widowControl w:val="0"/>
        <w:autoSpaceDE w:val="0"/>
        <w:autoSpaceDN w:val="0"/>
        <w:adjustRightInd w:val="0"/>
        <w:spacing w:after="0" w:line="335" w:lineRule="exact"/>
        <w:rPr>
          <w:rFonts w:ascii="Arial" w:hAnsi="Arial" w:cs="Times New Roman"/>
          <w:sz w:val="22"/>
          <w:u w:color="0000FF"/>
        </w:rPr>
      </w:pPr>
    </w:p>
    <w:p w:rsidR="005447E9" w:rsidRPr="00FD5792" w:rsidRDefault="00231286" w:rsidP="00231286">
      <w:pPr>
        <w:widowControl w:val="0"/>
        <w:autoSpaceDE w:val="0"/>
        <w:autoSpaceDN w:val="0"/>
        <w:adjustRightInd w:val="0"/>
        <w:spacing w:after="0" w:line="228" w:lineRule="auto"/>
        <w:ind w:left="720" w:right="-355" w:hanging="720"/>
        <w:rPr>
          <w:rFonts w:ascii="Arial" w:hAnsi="Arial" w:cs="Times New Roman"/>
          <w:sz w:val="22"/>
          <w:u w:color="0000FF"/>
        </w:rPr>
      </w:pPr>
      <w:r>
        <w:rPr>
          <w:rFonts w:ascii="Arial" w:hAnsi="Arial" w:cs="Calibri"/>
          <w:sz w:val="22"/>
          <w:szCs w:val="23"/>
          <w:u w:color="0000FF"/>
        </w:rPr>
        <w:t>7.1</w:t>
      </w:r>
      <w:r>
        <w:rPr>
          <w:rFonts w:ascii="Arial" w:hAnsi="Arial" w:cs="Calibri"/>
          <w:sz w:val="22"/>
          <w:szCs w:val="23"/>
          <w:u w:color="0000FF"/>
        </w:rPr>
        <w:tab/>
      </w:r>
      <w:r w:rsidR="005447E9" w:rsidRPr="00FD5792">
        <w:rPr>
          <w:rFonts w:ascii="Arial" w:hAnsi="Arial" w:cs="Calibri"/>
          <w:sz w:val="22"/>
          <w:szCs w:val="23"/>
          <w:u w:color="0000FF"/>
        </w:rPr>
        <w:t xml:space="preserve">The term risk appetite describes </w:t>
      </w:r>
      <w:r w:rsidR="00972DF9">
        <w:rPr>
          <w:rFonts w:ascii="Arial" w:hAnsi="Arial" w:cs="Calibri"/>
          <w:sz w:val="22"/>
          <w:szCs w:val="23"/>
          <w:u w:color="0000FF"/>
        </w:rPr>
        <w:t>PLYMOUTH CAST</w:t>
      </w:r>
      <w:r w:rsidR="005447E9" w:rsidRPr="00FD5792">
        <w:rPr>
          <w:rFonts w:ascii="Arial" w:hAnsi="Arial" w:cs="Calibri"/>
          <w:sz w:val="22"/>
          <w:szCs w:val="23"/>
          <w:u w:color="0000FF"/>
        </w:rPr>
        <w:t xml:space="preserve">’s readiness to accept risks and those risks it would seek to reduce. </w:t>
      </w:r>
      <w:r w:rsidR="00972DF9">
        <w:rPr>
          <w:rFonts w:ascii="Arial" w:hAnsi="Arial" w:cs="Calibri"/>
          <w:sz w:val="22"/>
          <w:szCs w:val="23"/>
          <w:u w:color="0000FF"/>
        </w:rPr>
        <w:t>PLYMOUTH CAST</w:t>
      </w:r>
      <w:r w:rsidR="005447E9" w:rsidRPr="00FD5792">
        <w:rPr>
          <w:rFonts w:ascii="Arial" w:hAnsi="Arial" w:cs="Calibri"/>
          <w:sz w:val="22"/>
          <w:szCs w:val="23"/>
          <w:u w:color="0000FF"/>
        </w:rPr>
        <w:t>’s risk threshold is the boundary delineated by the red shaded area</w:t>
      </w:r>
      <w:r>
        <w:rPr>
          <w:rFonts w:ascii="Arial" w:hAnsi="Arial" w:cs="Times New Roman"/>
          <w:sz w:val="22"/>
          <w:u w:color="0000FF"/>
        </w:rPr>
        <w:t xml:space="preserve"> </w:t>
      </w:r>
      <w:r w:rsidR="005447E9" w:rsidRPr="00FD5792">
        <w:rPr>
          <w:rFonts w:ascii="Arial" w:hAnsi="Arial" w:cs="Calibri"/>
          <w:sz w:val="22"/>
          <w:u w:color="0000FF"/>
        </w:rPr>
        <w:t>(represented by scores of 15 and above) in the risk matrix in paragraph</w:t>
      </w:r>
      <w:r>
        <w:rPr>
          <w:rFonts w:ascii="Arial" w:hAnsi="Arial" w:cs="Calibri"/>
          <w:sz w:val="22"/>
          <w:u w:color="0000FF"/>
        </w:rPr>
        <w:t xml:space="preserve"> 6.2. Above </w:t>
      </w:r>
      <w:r w:rsidR="005447E9" w:rsidRPr="00FD5792">
        <w:rPr>
          <w:rFonts w:ascii="Arial" w:hAnsi="Arial" w:cs="Calibri"/>
          <w:sz w:val="22"/>
          <w:u w:color="0000FF"/>
        </w:rPr>
        <w:t xml:space="preserve">this threshold, </w:t>
      </w:r>
      <w:r w:rsidR="00972DF9">
        <w:rPr>
          <w:rFonts w:ascii="Arial" w:hAnsi="Arial" w:cs="Calibri"/>
          <w:sz w:val="22"/>
          <w:u w:color="0000FF"/>
        </w:rPr>
        <w:t>PLYMOUTH CAST</w:t>
      </w:r>
      <w:r w:rsidR="005447E9" w:rsidRPr="00FD5792">
        <w:rPr>
          <w:rFonts w:ascii="Arial" w:hAnsi="Arial" w:cs="Calibri"/>
          <w:sz w:val="22"/>
          <w:u w:color="0000FF"/>
        </w:rPr>
        <w:t xml:space="preserve"> will actively seek to manage risks and will </w:t>
      </w:r>
      <w:proofErr w:type="spellStart"/>
      <w:r w:rsidR="005447E9" w:rsidRPr="00FD5792">
        <w:rPr>
          <w:rFonts w:ascii="Arial" w:hAnsi="Arial" w:cs="Calibri"/>
          <w:sz w:val="22"/>
          <w:u w:color="0000FF"/>
        </w:rPr>
        <w:t>prioritise</w:t>
      </w:r>
      <w:proofErr w:type="spellEnd"/>
      <w:r w:rsidR="005447E9" w:rsidRPr="00FD5792">
        <w:rPr>
          <w:rFonts w:ascii="Arial" w:hAnsi="Arial" w:cs="Calibri"/>
          <w:sz w:val="22"/>
          <w:u w:color="0000FF"/>
        </w:rPr>
        <w:t xml:space="preserve"> time and resources to reducing, avoiding or mitigating these risks.</w:t>
      </w:r>
    </w:p>
    <w:p w:rsidR="005447E9" w:rsidRPr="00FD5792" w:rsidRDefault="005447E9" w:rsidP="005447E9">
      <w:pPr>
        <w:widowControl w:val="0"/>
        <w:autoSpaceDE w:val="0"/>
        <w:autoSpaceDN w:val="0"/>
        <w:adjustRightInd w:val="0"/>
        <w:spacing w:after="0" w:line="389"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rPr>
          <w:rFonts w:ascii="Arial" w:hAnsi="Arial" w:cs="Times New Roman"/>
          <w:sz w:val="22"/>
          <w:u w:color="0000FF"/>
        </w:rPr>
      </w:pPr>
      <w:r w:rsidRPr="00FD5792">
        <w:rPr>
          <w:rFonts w:ascii="Arial" w:hAnsi="Arial" w:cs="Calibri"/>
          <w:b/>
          <w:bCs/>
          <w:sz w:val="22"/>
          <w:u w:color="0000FF"/>
        </w:rPr>
        <w:t>Addressing risks</w:t>
      </w:r>
    </w:p>
    <w:p w:rsidR="005447E9" w:rsidRPr="00FD5792" w:rsidRDefault="005447E9" w:rsidP="005447E9">
      <w:pPr>
        <w:widowControl w:val="0"/>
        <w:autoSpaceDE w:val="0"/>
        <w:autoSpaceDN w:val="0"/>
        <w:adjustRightInd w:val="0"/>
        <w:spacing w:after="0" w:line="340" w:lineRule="exact"/>
        <w:rPr>
          <w:rFonts w:ascii="Arial" w:hAnsi="Arial" w:cs="Times New Roman"/>
          <w:sz w:val="22"/>
          <w:u w:color="0000FF"/>
        </w:rPr>
      </w:pPr>
    </w:p>
    <w:p w:rsidR="005447E9" w:rsidRPr="00FD5792" w:rsidRDefault="00231286" w:rsidP="006700CB">
      <w:pPr>
        <w:widowControl w:val="0"/>
        <w:autoSpaceDE w:val="0"/>
        <w:autoSpaceDN w:val="0"/>
        <w:adjustRightInd w:val="0"/>
        <w:spacing w:after="0" w:line="225" w:lineRule="auto"/>
        <w:ind w:left="720" w:right="-675" w:hanging="720"/>
        <w:jc w:val="both"/>
        <w:rPr>
          <w:rFonts w:ascii="Arial" w:hAnsi="Arial" w:cs="Times New Roman"/>
          <w:sz w:val="22"/>
          <w:u w:color="0000FF"/>
        </w:rPr>
      </w:pPr>
      <w:r>
        <w:rPr>
          <w:rFonts w:ascii="Arial" w:hAnsi="Arial" w:cs="Calibri"/>
          <w:sz w:val="22"/>
          <w:u w:color="0000FF"/>
        </w:rPr>
        <w:t>8.1</w:t>
      </w:r>
      <w:r>
        <w:rPr>
          <w:rFonts w:ascii="Arial" w:hAnsi="Arial" w:cs="Calibri"/>
          <w:sz w:val="22"/>
          <w:u w:color="0000FF"/>
        </w:rPr>
        <w:tab/>
      </w:r>
      <w:r w:rsidR="005447E9" w:rsidRPr="00FD5792">
        <w:rPr>
          <w:rFonts w:ascii="Arial" w:hAnsi="Arial" w:cs="Calibri"/>
          <w:sz w:val="22"/>
          <w:u w:color="0000FF"/>
        </w:rPr>
        <w:t xml:space="preserve">When responding to risks, </w:t>
      </w:r>
      <w:r w:rsidR="00972DF9">
        <w:rPr>
          <w:rFonts w:ascii="Arial" w:hAnsi="Arial" w:cs="Calibri"/>
          <w:sz w:val="22"/>
          <w:u w:color="0000FF"/>
        </w:rPr>
        <w:t>PLYMOUTH CAST</w:t>
      </w:r>
      <w:r w:rsidR="005447E9" w:rsidRPr="00FD5792">
        <w:rPr>
          <w:rFonts w:ascii="Arial" w:hAnsi="Arial" w:cs="Calibri"/>
          <w:sz w:val="22"/>
          <w:u w:color="0000FF"/>
        </w:rPr>
        <w:t xml:space="preserve"> will seek to ensure that it is anticipated and managed early so risk does not develop into an issue where the potential threat </w:t>
      </w:r>
      <w:proofErr w:type="spellStart"/>
      <w:r w:rsidR="005447E9" w:rsidRPr="00FD5792">
        <w:rPr>
          <w:rFonts w:ascii="Arial" w:hAnsi="Arial" w:cs="Calibri"/>
          <w:sz w:val="22"/>
          <w:u w:color="0000FF"/>
        </w:rPr>
        <w:t>materialises</w:t>
      </w:r>
      <w:proofErr w:type="spellEnd"/>
      <w:r w:rsidR="005447E9" w:rsidRPr="00FD5792">
        <w:rPr>
          <w:rFonts w:ascii="Arial" w:hAnsi="Arial" w:cs="Calibri"/>
          <w:sz w:val="22"/>
          <w:u w:color="0000FF"/>
        </w:rPr>
        <w:t>. The main tool for doing so is projected monthly cash flow.</w:t>
      </w:r>
    </w:p>
    <w:p w:rsidR="005447E9" w:rsidRPr="00FD5792" w:rsidRDefault="005447E9" w:rsidP="005447E9">
      <w:pPr>
        <w:widowControl w:val="0"/>
        <w:autoSpaceDE w:val="0"/>
        <w:autoSpaceDN w:val="0"/>
        <w:adjustRightInd w:val="0"/>
        <w:spacing w:after="0" w:line="200"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line="214" w:lineRule="exact"/>
        <w:rPr>
          <w:rFonts w:ascii="Arial" w:hAnsi="Arial" w:cs="Times New Roman"/>
          <w:sz w:val="22"/>
          <w:u w:color="0000FF"/>
        </w:rPr>
      </w:pPr>
    </w:p>
    <w:p w:rsidR="005447E9" w:rsidRPr="00FD5792" w:rsidRDefault="00231286" w:rsidP="005447E9">
      <w:pPr>
        <w:widowControl w:val="0"/>
        <w:autoSpaceDE w:val="0"/>
        <w:autoSpaceDN w:val="0"/>
        <w:adjustRightInd w:val="0"/>
        <w:spacing w:after="0"/>
        <w:rPr>
          <w:rFonts w:ascii="Arial" w:hAnsi="Arial" w:cs="Times New Roman"/>
          <w:sz w:val="22"/>
          <w:u w:color="0000FF"/>
        </w:rPr>
      </w:pPr>
      <w:r>
        <w:rPr>
          <w:rFonts w:ascii="Arial" w:hAnsi="Arial" w:cs="Calibri"/>
          <w:sz w:val="22"/>
          <w:u w:color="0000FF"/>
        </w:rPr>
        <w:t>8.2</w:t>
      </w:r>
      <w:r>
        <w:rPr>
          <w:rFonts w:ascii="Arial" w:hAnsi="Arial" w:cs="Calibri"/>
          <w:sz w:val="22"/>
          <w:u w:color="0000FF"/>
        </w:rPr>
        <w:tab/>
      </w:r>
      <w:r w:rsidR="00972DF9">
        <w:rPr>
          <w:rFonts w:ascii="Arial" w:hAnsi="Arial" w:cs="Calibri"/>
          <w:sz w:val="22"/>
          <w:u w:color="0000FF"/>
        </w:rPr>
        <w:t>PLYMOUTH CAST</w:t>
      </w:r>
      <w:r w:rsidR="005447E9" w:rsidRPr="00FD5792">
        <w:rPr>
          <w:rFonts w:ascii="Arial" w:hAnsi="Arial" w:cs="Calibri"/>
          <w:sz w:val="22"/>
          <w:u w:color="0000FF"/>
        </w:rPr>
        <w:t xml:space="preserve"> will adopt one of the 4 risk responses outlined below:</w:t>
      </w:r>
    </w:p>
    <w:p w:rsidR="005447E9" w:rsidRPr="00FD5792" w:rsidRDefault="005447E9" w:rsidP="005447E9">
      <w:pPr>
        <w:widowControl w:val="0"/>
        <w:autoSpaceDE w:val="0"/>
        <w:autoSpaceDN w:val="0"/>
        <w:adjustRightInd w:val="0"/>
        <w:spacing w:after="0" w:line="122" w:lineRule="exact"/>
        <w:rPr>
          <w:rFonts w:ascii="Arial" w:hAnsi="Arial" w:cs="Times New Roman"/>
          <w:sz w:val="22"/>
          <w:u w:color="0000FF"/>
        </w:rPr>
      </w:pPr>
    </w:p>
    <w:p w:rsidR="00231286" w:rsidRDefault="00231286" w:rsidP="00231286">
      <w:pPr>
        <w:widowControl w:val="0"/>
        <w:tabs>
          <w:tab w:val="left" w:pos="1840"/>
        </w:tabs>
        <w:autoSpaceDE w:val="0"/>
        <w:autoSpaceDN w:val="0"/>
        <w:adjustRightInd w:val="0"/>
        <w:spacing w:after="0"/>
        <w:rPr>
          <w:rFonts w:ascii="Arial" w:hAnsi="Arial" w:cs="Calibri"/>
          <w:sz w:val="22"/>
          <w:u w:color="0000FF"/>
        </w:rPr>
      </w:pPr>
    </w:p>
    <w:p w:rsidR="00231286" w:rsidRDefault="00231286" w:rsidP="00231286">
      <w:pPr>
        <w:widowControl w:val="0"/>
        <w:tabs>
          <w:tab w:val="left" w:pos="709"/>
        </w:tabs>
        <w:autoSpaceDE w:val="0"/>
        <w:autoSpaceDN w:val="0"/>
        <w:adjustRightInd w:val="0"/>
        <w:spacing w:after="0"/>
        <w:ind w:left="1440" w:hanging="1440"/>
        <w:rPr>
          <w:rFonts w:ascii="Arial" w:hAnsi="Arial" w:cs="Calibri"/>
          <w:sz w:val="22"/>
          <w:u w:color="0000FF"/>
        </w:rPr>
      </w:pPr>
      <w:r>
        <w:rPr>
          <w:rFonts w:ascii="Arial" w:hAnsi="Arial" w:cs="Calibri"/>
          <w:sz w:val="22"/>
          <w:u w:color="0000FF"/>
        </w:rPr>
        <w:tab/>
        <w:t>8.2.1</w:t>
      </w:r>
      <w:r>
        <w:rPr>
          <w:rFonts w:ascii="Arial" w:hAnsi="Arial" w:cs="Calibri"/>
          <w:sz w:val="22"/>
          <w:u w:color="0000FF"/>
        </w:rPr>
        <w:tab/>
      </w:r>
      <w:r w:rsidR="005447E9" w:rsidRPr="00231286">
        <w:rPr>
          <w:rFonts w:ascii="Arial" w:hAnsi="Arial" w:cs="Calibri"/>
          <w:b/>
          <w:sz w:val="22"/>
          <w:u w:color="0000FF"/>
        </w:rPr>
        <w:t>Avoid</w:t>
      </w:r>
      <w:r>
        <w:rPr>
          <w:rFonts w:ascii="Arial" w:hAnsi="Arial" w:cs="Calibri"/>
          <w:sz w:val="22"/>
          <w:u w:color="0000FF"/>
        </w:rPr>
        <w:t>.  C</w:t>
      </w:r>
      <w:r w:rsidR="005447E9" w:rsidRPr="00FD5792">
        <w:rPr>
          <w:rFonts w:ascii="Arial" w:hAnsi="Arial" w:cs="Calibri"/>
          <w:sz w:val="22"/>
          <w:u w:color="0000FF"/>
        </w:rPr>
        <w:t>ounter measures are put in place that will either stop a problem or threat</w:t>
      </w:r>
      <w:r>
        <w:rPr>
          <w:rFonts w:ascii="Arial" w:hAnsi="Arial" w:cs="Calibri"/>
          <w:sz w:val="22"/>
          <w:u w:color="0000FF"/>
        </w:rPr>
        <w:t xml:space="preserve"> </w:t>
      </w:r>
      <w:r w:rsidR="005447E9" w:rsidRPr="00FD5792">
        <w:rPr>
          <w:rFonts w:ascii="Arial" w:hAnsi="Arial" w:cs="Calibri"/>
          <w:sz w:val="22"/>
          <w:u w:color="0000FF"/>
        </w:rPr>
        <w:t>occurring or prevent it from having an impact on the business</w:t>
      </w:r>
      <w:r>
        <w:rPr>
          <w:rFonts w:ascii="Arial" w:hAnsi="Arial" w:cs="Calibri"/>
          <w:sz w:val="22"/>
          <w:u w:color="0000FF"/>
        </w:rPr>
        <w:t>.</w:t>
      </w:r>
    </w:p>
    <w:p w:rsidR="005447E9" w:rsidRPr="00FD5792" w:rsidRDefault="005447E9" w:rsidP="00231286">
      <w:pPr>
        <w:widowControl w:val="0"/>
        <w:tabs>
          <w:tab w:val="left" w:pos="1840"/>
        </w:tabs>
        <w:autoSpaceDE w:val="0"/>
        <w:autoSpaceDN w:val="0"/>
        <w:adjustRightInd w:val="0"/>
        <w:spacing w:after="0"/>
        <w:rPr>
          <w:rFonts w:ascii="Arial" w:hAnsi="Arial" w:cs="Times New Roman"/>
          <w:sz w:val="22"/>
          <w:u w:color="0000FF"/>
        </w:rPr>
      </w:pPr>
    </w:p>
    <w:p w:rsidR="005447E9" w:rsidRPr="00FD5792" w:rsidRDefault="005447E9" w:rsidP="005447E9">
      <w:pPr>
        <w:widowControl w:val="0"/>
        <w:autoSpaceDE w:val="0"/>
        <w:autoSpaceDN w:val="0"/>
        <w:adjustRightInd w:val="0"/>
        <w:spacing w:after="0" w:line="13" w:lineRule="exact"/>
        <w:rPr>
          <w:rFonts w:ascii="Arial" w:hAnsi="Arial" w:cs="Times New Roman"/>
          <w:sz w:val="22"/>
          <w:u w:color="0000FF"/>
        </w:rPr>
      </w:pPr>
    </w:p>
    <w:p w:rsidR="005447E9" w:rsidRPr="00FD5792" w:rsidRDefault="00231286" w:rsidP="00231286">
      <w:pPr>
        <w:widowControl w:val="0"/>
        <w:tabs>
          <w:tab w:val="left" w:pos="1840"/>
        </w:tabs>
        <w:autoSpaceDE w:val="0"/>
        <w:autoSpaceDN w:val="0"/>
        <w:adjustRightInd w:val="0"/>
        <w:spacing w:after="0"/>
        <w:ind w:left="1440" w:hanging="720"/>
        <w:rPr>
          <w:rFonts w:ascii="Arial" w:hAnsi="Arial" w:cs="Times New Roman"/>
          <w:sz w:val="22"/>
          <w:u w:color="0000FF"/>
        </w:rPr>
      </w:pPr>
      <w:r>
        <w:rPr>
          <w:rFonts w:ascii="Arial" w:hAnsi="Arial" w:cs="Calibri"/>
          <w:sz w:val="22"/>
          <w:u w:color="0000FF"/>
        </w:rPr>
        <w:t>8.2.2</w:t>
      </w:r>
      <w:r>
        <w:rPr>
          <w:rFonts w:ascii="Arial" w:hAnsi="Arial" w:cs="Calibri"/>
          <w:sz w:val="22"/>
          <w:u w:color="0000FF"/>
        </w:rPr>
        <w:tab/>
      </w:r>
      <w:r w:rsidR="005447E9" w:rsidRPr="00231286">
        <w:rPr>
          <w:rFonts w:ascii="Arial" w:hAnsi="Arial" w:cs="Calibri"/>
          <w:b/>
          <w:sz w:val="22"/>
          <w:u w:color="0000FF"/>
        </w:rPr>
        <w:t>Transfer</w:t>
      </w:r>
      <w:r>
        <w:rPr>
          <w:rFonts w:ascii="Arial" w:hAnsi="Arial" w:cs="Times New Roman"/>
          <w:sz w:val="22"/>
          <w:u w:color="0000FF"/>
        </w:rPr>
        <w:t xml:space="preserve">.  </w:t>
      </w:r>
      <w:r w:rsidR="005447E9" w:rsidRPr="00FD5792">
        <w:rPr>
          <w:rFonts w:ascii="Arial" w:hAnsi="Arial" w:cs="Calibri"/>
          <w:sz w:val="22"/>
          <w:u w:color="0000FF"/>
        </w:rPr>
        <w:t>The risk is transferred to a third party, for example through an insurance</w:t>
      </w:r>
      <w:r>
        <w:rPr>
          <w:rFonts w:ascii="Arial" w:hAnsi="Arial" w:cs="Calibri"/>
          <w:sz w:val="22"/>
          <w:u w:color="0000FF"/>
        </w:rPr>
        <w:t xml:space="preserve"> </w:t>
      </w:r>
      <w:r w:rsidR="005447E9" w:rsidRPr="00FD5792">
        <w:rPr>
          <w:rFonts w:ascii="Arial" w:hAnsi="Arial" w:cs="Calibri"/>
          <w:sz w:val="22"/>
          <w:u w:color="0000FF"/>
        </w:rPr>
        <w:t>policy.</w:t>
      </w:r>
    </w:p>
    <w:p w:rsidR="005447E9" w:rsidRPr="00FD5792" w:rsidRDefault="005447E9" w:rsidP="00231286">
      <w:pPr>
        <w:widowControl w:val="0"/>
        <w:autoSpaceDE w:val="0"/>
        <w:autoSpaceDN w:val="0"/>
        <w:adjustRightInd w:val="0"/>
        <w:spacing w:after="0" w:line="3" w:lineRule="exact"/>
        <w:ind w:firstLine="709"/>
        <w:rPr>
          <w:rFonts w:ascii="Arial" w:hAnsi="Arial" w:cs="Times New Roman"/>
          <w:sz w:val="22"/>
          <w:u w:color="0000FF"/>
        </w:rPr>
      </w:pPr>
    </w:p>
    <w:p w:rsidR="00231286" w:rsidRDefault="00231286" w:rsidP="00231286">
      <w:pPr>
        <w:widowControl w:val="0"/>
        <w:tabs>
          <w:tab w:val="left" w:pos="1840"/>
        </w:tabs>
        <w:autoSpaceDE w:val="0"/>
        <w:autoSpaceDN w:val="0"/>
        <w:adjustRightInd w:val="0"/>
        <w:spacing w:after="0"/>
        <w:ind w:firstLine="709"/>
        <w:rPr>
          <w:rFonts w:ascii="Arial" w:hAnsi="Arial" w:cs="Calibri"/>
          <w:sz w:val="22"/>
          <w:u w:color="0000FF"/>
        </w:rPr>
      </w:pPr>
    </w:p>
    <w:p w:rsidR="00231286" w:rsidRDefault="00231286" w:rsidP="00231286">
      <w:pPr>
        <w:widowControl w:val="0"/>
        <w:tabs>
          <w:tab w:val="left" w:pos="1840"/>
        </w:tabs>
        <w:autoSpaceDE w:val="0"/>
        <w:autoSpaceDN w:val="0"/>
        <w:adjustRightInd w:val="0"/>
        <w:spacing w:after="0"/>
        <w:ind w:left="1440" w:hanging="731"/>
        <w:rPr>
          <w:rFonts w:ascii="Arial" w:hAnsi="Arial" w:cs="Calibri"/>
          <w:sz w:val="22"/>
          <w:u w:color="0000FF"/>
        </w:rPr>
      </w:pPr>
      <w:r>
        <w:rPr>
          <w:rFonts w:ascii="Arial" w:hAnsi="Arial" w:cs="Calibri"/>
          <w:sz w:val="22"/>
          <w:u w:color="0000FF"/>
        </w:rPr>
        <w:t>8.2.3</w:t>
      </w:r>
      <w:r>
        <w:rPr>
          <w:rFonts w:ascii="Arial" w:hAnsi="Arial" w:cs="Calibri"/>
          <w:sz w:val="22"/>
          <w:u w:color="0000FF"/>
        </w:rPr>
        <w:tab/>
      </w:r>
      <w:r w:rsidR="005447E9" w:rsidRPr="00231286">
        <w:rPr>
          <w:rFonts w:ascii="Arial" w:hAnsi="Arial" w:cs="Calibri"/>
          <w:b/>
          <w:sz w:val="22"/>
          <w:u w:color="0000FF"/>
        </w:rPr>
        <w:t>Treat</w:t>
      </w:r>
      <w:r>
        <w:rPr>
          <w:rFonts w:ascii="Arial" w:hAnsi="Arial" w:cs="Calibri"/>
          <w:sz w:val="22"/>
          <w:u w:color="0000FF"/>
        </w:rPr>
        <w:t xml:space="preserve">.  </w:t>
      </w:r>
      <w:r w:rsidR="005447E9" w:rsidRPr="00FD5792">
        <w:rPr>
          <w:rFonts w:ascii="Arial" w:hAnsi="Arial" w:cs="Calibri"/>
          <w:sz w:val="22"/>
          <w:u w:color="0000FF"/>
        </w:rPr>
        <w:t>The response actions either reduce the lik</w:t>
      </w:r>
      <w:r>
        <w:rPr>
          <w:rFonts w:ascii="Arial" w:hAnsi="Arial" w:cs="Calibri"/>
          <w:sz w:val="22"/>
          <w:u w:color="0000FF"/>
        </w:rPr>
        <w:t xml:space="preserve">elihood of a risk developing, or </w:t>
      </w:r>
      <w:r w:rsidR="005447E9" w:rsidRPr="00FD5792">
        <w:rPr>
          <w:rFonts w:ascii="Arial" w:hAnsi="Arial" w:cs="Calibri"/>
          <w:sz w:val="22"/>
          <w:u w:color="0000FF"/>
        </w:rPr>
        <w:t xml:space="preserve">limit the impact on </w:t>
      </w:r>
      <w:r w:rsidR="00972DF9">
        <w:rPr>
          <w:rFonts w:ascii="Arial" w:hAnsi="Arial" w:cs="Calibri"/>
          <w:sz w:val="22"/>
          <w:u w:color="0000FF"/>
        </w:rPr>
        <w:t>PLYMOUTH CAST</w:t>
      </w:r>
      <w:r w:rsidR="005447E9" w:rsidRPr="00FD5792">
        <w:rPr>
          <w:rFonts w:ascii="Arial" w:hAnsi="Arial" w:cs="Calibri"/>
          <w:sz w:val="22"/>
          <w:u w:color="0000FF"/>
        </w:rPr>
        <w:t xml:space="preserve"> to acceptable levels.</w:t>
      </w:r>
    </w:p>
    <w:p w:rsidR="005447E9" w:rsidRPr="00FD5792" w:rsidRDefault="005447E9" w:rsidP="00231286">
      <w:pPr>
        <w:widowControl w:val="0"/>
        <w:tabs>
          <w:tab w:val="left" w:pos="1840"/>
        </w:tabs>
        <w:autoSpaceDE w:val="0"/>
        <w:autoSpaceDN w:val="0"/>
        <w:adjustRightInd w:val="0"/>
        <w:spacing w:after="0"/>
        <w:ind w:firstLine="709"/>
        <w:rPr>
          <w:rFonts w:ascii="Arial" w:hAnsi="Arial" w:cs="Times New Roman"/>
          <w:sz w:val="22"/>
          <w:u w:color="0000FF"/>
        </w:rPr>
      </w:pPr>
    </w:p>
    <w:p w:rsidR="005447E9" w:rsidRPr="00FD5792" w:rsidRDefault="005447E9" w:rsidP="00231286">
      <w:pPr>
        <w:widowControl w:val="0"/>
        <w:autoSpaceDE w:val="0"/>
        <w:autoSpaceDN w:val="0"/>
        <w:adjustRightInd w:val="0"/>
        <w:spacing w:after="0" w:line="3" w:lineRule="exact"/>
        <w:ind w:firstLine="709"/>
        <w:rPr>
          <w:rFonts w:ascii="Arial" w:hAnsi="Arial" w:cs="Times New Roman"/>
          <w:sz w:val="22"/>
          <w:u w:color="0000FF"/>
        </w:rPr>
      </w:pPr>
    </w:p>
    <w:p w:rsidR="005447E9" w:rsidRPr="00FD5792" w:rsidRDefault="00231286" w:rsidP="00231286">
      <w:pPr>
        <w:widowControl w:val="0"/>
        <w:tabs>
          <w:tab w:val="left" w:pos="1840"/>
        </w:tabs>
        <w:autoSpaceDE w:val="0"/>
        <w:autoSpaceDN w:val="0"/>
        <w:adjustRightInd w:val="0"/>
        <w:spacing w:after="0"/>
        <w:ind w:left="1440" w:hanging="731"/>
        <w:rPr>
          <w:rFonts w:ascii="Arial" w:hAnsi="Arial" w:cs="Times New Roman"/>
          <w:sz w:val="22"/>
          <w:u w:color="0000FF"/>
        </w:rPr>
      </w:pPr>
      <w:r>
        <w:rPr>
          <w:rFonts w:ascii="Arial" w:hAnsi="Arial" w:cs="Calibri"/>
          <w:sz w:val="22"/>
          <w:u w:color="0000FF"/>
        </w:rPr>
        <w:t>8.2.4</w:t>
      </w:r>
      <w:r>
        <w:rPr>
          <w:rFonts w:ascii="Arial" w:hAnsi="Arial" w:cs="Calibri"/>
          <w:sz w:val="22"/>
          <w:u w:color="0000FF"/>
        </w:rPr>
        <w:tab/>
      </w:r>
      <w:r w:rsidR="005447E9" w:rsidRPr="00231286">
        <w:rPr>
          <w:rFonts w:ascii="Arial" w:hAnsi="Arial" w:cs="Calibri"/>
          <w:b/>
          <w:sz w:val="22"/>
          <w:u w:color="0000FF"/>
        </w:rPr>
        <w:t>Tolerate</w:t>
      </w:r>
      <w:r>
        <w:rPr>
          <w:rFonts w:ascii="Arial" w:hAnsi="Arial" w:cs="Times New Roman"/>
          <w:sz w:val="22"/>
          <w:u w:color="0000FF"/>
        </w:rPr>
        <w:t>.  A</w:t>
      </w:r>
      <w:r w:rsidR="005447E9" w:rsidRPr="00FD5792">
        <w:rPr>
          <w:rFonts w:ascii="Arial" w:hAnsi="Arial" w:cs="Calibri"/>
          <w:sz w:val="22"/>
          <w:u w:color="0000FF"/>
        </w:rPr>
        <w:t>ccept the possibility that the event might occur, for example because</w:t>
      </w:r>
      <w:r>
        <w:rPr>
          <w:rFonts w:ascii="Arial" w:hAnsi="Arial" w:cs="Calibri"/>
          <w:sz w:val="22"/>
          <w:u w:color="0000FF"/>
        </w:rPr>
        <w:t xml:space="preserve"> </w:t>
      </w:r>
      <w:r w:rsidR="005447E9" w:rsidRPr="00FD5792">
        <w:rPr>
          <w:rFonts w:ascii="Arial" w:hAnsi="Arial" w:cs="Calibri"/>
          <w:sz w:val="22"/>
          <w:u w:color="0000FF"/>
        </w:rPr>
        <w:t>the cost of the counter measures will outweigh the possible downside, or</w:t>
      </w:r>
      <w:r>
        <w:rPr>
          <w:rFonts w:ascii="Arial" w:hAnsi="Arial" w:cs="Calibri"/>
          <w:sz w:val="22"/>
          <w:u w:color="0000FF"/>
        </w:rPr>
        <w:t xml:space="preserve"> the Board b</w:t>
      </w:r>
      <w:r w:rsidR="005447E9" w:rsidRPr="00FD5792">
        <w:rPr>
          <w:rFonts w:ascii="Arial" w:hAnsi="Arial" w:cs="Calibri"/>
          <w:sz w:val="22"/>
          <w:u w:color="0000FF"/>
        </w:rPr>
        <w:t>elieve</w:t>
      </w:r>
      <w:r>
        <w:rPr>
          <w:rFonts w:ascii="Arial" w:hAnsi="Arial" w:cs="Calibri"/>
          <w:sz w:val="22"/>
          <w:u w:color="0000FF"/>
        </w:rPr>
        <w:t>s</w:t>
      </w:r>
      <w:r w:rsidR="005447E9" w:rsidRPr="00FD5792">
        <w:rPr>
          <w:rFonts w:ascii="Arial" w:hAnsi="Arial" w:cs="Calibri"/>
          <w:sz w:val="22"/>
          <w:u w:color="0000FF"/>
        </w:rPr>
        <w:t xml:space="preserve"> there is only a remote probability of the event occurring.</w:t>
      </w:r>
    </w:p>
    <w:p w:rsidR="005447E9" w:rsidRPr="00FD5792" w:rsidRDefault="005447E9" w:rsidP="005447E9">
      <w:pPr>
        <w:widowControl w:val="0"/>
        <w:autoSpaceDE w:val="0"/>
        <w:autoSpaceDN w:val="0"/>
        <w:adjustRightInd w:val="0"/>
        <w:spacing w:after="0" w:line="292"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rPr>
          <w:rFonts w:ascii="Arial" w:hAnsi="Arial" w:cs="Times New Roman"/>
          <w:sz w:val="22"/>
          <w:u w:color="0000FF"/>
        </w:rPr>
      </w:pPr>
      <w:r w:rsidRPr="00FD5792">
        <w:rPr>
          <w:rFonts w:ascii="Arial" w:hAnsi="Arial" w:cs="Calibri"/>
          <w:b/>
          <w:bCs/>
          <w:sz w:val="22"/>
          <w:u w:color="0000FF"/>
        </w:rPr>
        <w:t>Risk Reporting and Communication</w:t>
      </w:r>
    </w:p>
    <w:p w:rsidR="005447E9" w:rsidRPr="00FD5792" w:rsidRDefault="005447E9" w:rsidP="005447E9">
      <w:pPr>
        <w:widowControl w:val="0"/>
        <w:autoSpaceDE w:val="0"/>
        <w:autoSpaceDN w:val="0"/>
        <w:adjustRightInd w:val="0"/>
        <w:spacing w:after="0" w:line="340" w:lineRule="exact"/>
        <w:rPr>
          <w:rFonts w:ascii="Arial" w:hAnsi="Arial" w:cs="Times New Roman"/>
          <w:sz w:val="22"/>
          <w:u w:color="0000FF"/>
        </w:rPr>
      </w:pPr>
    </w:p>
    <w:p w:rsidR="005447E9" w:rsidRPr="00FD5792" w:rsidRDefault="00D94E1C" w:rsidP="00D94E1C">
      <w:pPr>
        <w:widowControl w:val="0"/>
        <w:autoSpaceDE w:val="0"/>
        <w:autoSpaceDN w:val="0"/>
        <w:adjustRightInd w:val="0"/>
        <w:spacing w:after="0" w:line="225" w:lineRule="auto"/>
        <w:ind w:left="720" w:right="-175" w:hanging="720"/>
        <w:jc w:val="both"/>
        <w:rPr>
          <w:rFonts w:ascii="Arial" w:hAnsi="Arial" w:cs="Times New Roman"/>
          <w:sz w:val="22"/>
          <w:u w:color="0000FF"/>
        </w:rPr>
      </w:pPr>
      <w:r>
        <w:rPr>
          <w:rFonts w:ascii="Arial" w:hAnsi="Arial" w:cs="Calibri"/>
          <w:sz w:val="22"/>
          <w:u w:color="0000FF"/>
        </w:rPr>
        <w:t>8.3</w:t>
      </w:r>
      <w:r>
        <w:rPr>
          <w:rFonts w:ascii="Arial" w:hAnsi="Arial" w:cs="Calibri"/>
          <w:sz w:val="22"/>
          <w:u w:color="0000FF"/>
        </w:rPr>
        <w:tab/>
      </w:r>
      <w:r w:rsidR="005447E9" w:rsidRPr="00FD5792">
        <w:rPr>
          <w:rFonts w:ascii="Arial" w:hAnsi="Arial" w:cs="Calibri"/>
          <w:sz w:val="22"/>
          <w:u w:color="0000FF"/>
        </w:rPr>
        <w:t xml:space="preserve">The aim of reporting risk is to provide assurance to the Board, Senior Management and Internal Auditors that </w:t>
      </w:r>
      <w:r w:rsidR="00972DF9">
        <w:rPr>
          <w:rFonts w:ascii="Arial" w:hAnsi="Arial" w:cs="Calibri"/>
          <w:sz w:val="22"/>
          <w:u w:color="0000FF"/>
        </w:rPr>
        <w:t>PLYMOUTH CAST</w:t>
      </w:r>
      <w:r w:rsidR="005447E9" w:rsidRPr="00FD5792">
        <w:rPr>
          <w:rFonts w:ascii="Arial" w:hAnsi="Arial" w:cs="Calibri"/>
          <w:sz w:val="22"/>
          <w:u w:color="0000FF"/>
        </w:rPr>
        <w:t xml:space="preserve"> is effectively managing its risks and has a robust system of internal controls.</w:t>
      </w:r>
    </w:p>
    <w:p w:rsidR="005447E9" w:rsidRPr="00FD5792" w:rsidRDefault="005447E9" w:rsidP="005447E9">
      <w:pPr>
        <w:widowControl w:val="0"/>
        <w:autoSpaceDE w:val="0"/>
        <w:autoSpaceDN w:val="0"/>
        <w:adjustRightInd w:val="0"/>
        <w:spacing w:after="0" w:line="293"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rPr>
          <w:rFonts w:ascii="Arial" w:hAnsi="Arial" w:cs="Times New Roman"/>
          <w:sz w:val="22"/>
          <w:u w:color="0000FF"/>
        </w:rPr>
      </w:pPr>
      <w:r w:rsidRPr="00FD5792">
        <w:rPr>
          <w:rFonts w:ascii="Arial" w:hAnsi="Arial" w:cs="Calibri"/>
          <w:b/>
          <w:bCs/>
          <w:sz w:val="22"/>
          <w:u w:color="0000FF"/>
        </w:rPr>
        <w:t>Risk register</w:t>
      </w:r>
    </w:p>
    <w:p w:rsidR="005447E9" w:rsidRPr="00FD5792" w:rsidRDefault="005447E9" w:rsidP="005447E9">
      <w:pPr>
        <w:widowControl w:val="0"/>
        <w:autoSpaceDE w:val="0"/>
        <w:autoSpaceDN w:val="0"/>
        <w:adjustRightInd w:val="0"/>
        <w:spacing w:after="0" w:line="340" w:lineRule="exact"/>
        <w:rPr>
          <w:rFonts w:ascii="Arial" w:hAnsi="Arial" w:cs="Times New Roman"/>
          <w:sz w:val="22"/>
          <w:u w:color="0000FF"/>
        </w:rPr>
      </w:pPr>
    </w:p>
    <w:p w:rsidR="005447E9" w:rsidRPr="00FD5792" w:rsidRDefault="00D94E1C" w:rsidP="00D94E1C">
      <w:pPr>
        <w:widowControl w:val="0"/>
        <w:autoSpaceDE w:val="0"/>
        <w:autoSpaceDN w:val="0"/>
        <w:adjustRightInd w:val="0"/>
        <w:spacing w:after="0" w:line="228" w:lineRule="auto"/>
        <w:ind w:left="720" w:right="-435" w:hanging="720"/>
        <w:rPr>
          <w:rFonts w:ascii="Arial" w:hAnsi="Arial" w:cs="Times New Roman"/>
          <w:sz w:val="22"/>
          <w:u w:color="0000FF"/>
        </w:rPr>
      </w:pPr>
      <w:r>
        <w:rPr>
          <w:rFonts w:ascii="Arial" w:hAnsi="Arial" w:cs="Calibri"/>
          <w:sz w:val="22"/>
          <w:u w:color="0000FF"/>
        </w:rPr>
        <w:t>8.4</w:t>
      </w:r>
      <w:r>
        <w:rPr>
          <w:rFonts w:ascii="Arial" w:hAnsi="Arial" w:cs="Calibri"/>
          <w:sz w:val="22"/>
          <w:u w:color="0000FF"/>
        </w:rPr>
        <w:tab/>
      </w:r>
      <w:r w:rsidR="005447E9" w:rsidRPr="00FD5792">
        <w:rPr>
          <w:rFonts w:ascii="Arial" w:hAnsi="Arial" w:cs="Calibri"/>
          <w:sz w:val="22"/>
          <w:u w:color="0000FF"/>
        </w:rPr>
        <w:t xml:space="preserve">The reporting mechanism will be </w:t>
      </w:r>
      <w:r w:rsidR="00972DF9">
        <w:rPr>
          <w:rFonts w:ascii="Arial" w:hAnsi="Arial" w:cs="Calibri"/>
          <w:sz w:val="22"/>
          <w:u w:color="0000FF"/>
        </w:rPr>
        <w:t>PLYMOUTH CAST</w:t>
      </w:r>
      <w:r w:rsidR="005447E9" w:rsidRPr="00FD5792">
        <w:rPr>
          <w:rFonts w:ascii="Arial" w:hAnsi="Arial" w:cs="Calibri"/>
          <w:sz w:val="22"/>
          <w:u w:color="0000FF"/>
        </w:rPr>
        <w:t xml:space="preserve">’s Risk Register and Management plan. This will highlight the key risks facing </w:t>
      </w:r>
      <w:r w:rsidR="00972DF9">
        <w:rPr>
          <w:rFonts w:ascii="Arial" w:hAnsi="Arial" w:cs="Calibri"/>
          <w:sz w:val="22"/>
          <w:u w:color="0000FF"/>
        </w:rPr>
        <w:t>PLYMOUTH CAST</w:t>
      </w:r>
      <w:r w:rsidR="005447E9" w:rsidRPr="00FD5792">
        <w:rPr>
          <w:rFonts w:ascii="Arial" w:hAnsi="Arial" w:cs="Calibri"/>
          <w:sz w:val="22"/>
          <w:u w:color="0000FF"/>
        </w:rPr>
        <w:t xml:space="preserve">, as well as a breakdown for each key strategic aim. The Risk Management Plan will be monitored by </w:t>
      </w:r>
      <w:r>
        <w:rPr>
          <w:rFonts w:ascii="Arial" w:hAnsi="Arial" w:cs="Calibri"/>
          <w:sz w:val="22"/>
          <w:u w:color="0000FF"/>
        </w:rPr>
        <w:t>main Board</w:t>
      </w:r>
      <w:r w:rsidR="005447E9" w:rsidRPr="00FD5792">
        <w:rPr>
          <w:rFonts w:ascii="Arial" w:hAnsi="Arial" w:cs="Calibri"/>
          <w:sz w:val="22"/>
          <w:u w:color="0000FF"/>
        </w:rPr>
        <w:t xml:space="preserve"> on an annual basis and through ter</w:t>
      </w:r>
      <w:r>
        <w:rPr>
          <w:rFonts w:ascii="Arial" w:hAnsi="Arial" w:cs="Calibri"/>
          <w:sz w:val="22"/>
          <w:u w:color="0000FF"/>
        </w:rPr>
        <w:t>mly reports prepared by the COO.</w:t>
      </w:r>
    </w:p>
    <w:p w:rsidR="005447E9" w:rsidRDefault="005447E9" w:rsidP="005447E9">
      <w:pPr>
        <w:widowControl w:val="0"/>
        <w:autoSpaceDE w:val="0"/>
        <w:autoSpaceDN w:val="0"/>
        <w:adjustRightInd w:val="0"/>
        <w:spacing w:after="0" w:line="352" w:lineRule="exact"/>
        <w:rPr>
          <w:rFonts w:ascii="Arial" w:hAnsi="Arial" w:cs="Times New Roman"/>
          <w:sz w:val="22"/>
          <w:u w:color="0000FF"/>
        </w:rPr>
      </w:pPr>
    </w:p>
    <w:p w:rsidR="00BD760E" w:rsidRPr="00FD5792" w:rsidRDefault="00BD760E" w:rsidP="005447E9">
      <w:pPr>
        <w:widowControl w:val="0"/>
        <w:autoSpaceDE w:val="0"/>
        <w:autoSpaceDN w:val="0"/>
        <w:adjustRightInd w:val="0"/>
        <w:spacing w:after="0" w:line="352" w:lineRule="exact"/>
        <w:rPr>
          <w:rFonts w:ascii="Arial" w:hAnsi="Arial" w:cs="Times New Roman"/>
          <w:sz w:val="22"/>
          <w:u w:color="0000FF"/>
        </w:rPr>
      </w:pPr>
    </w:p>
    <w:p w:rsidR="005447E9" w:rsidRDefault="00D94E1C" w:rsidP="00D94E1C">
      <w:pPr>
        <w:widowControl w:val="0"/>
        <w:autoSpaceDE w:val="0"/>
        <w:autoSpaceDN w:val="0"/>
        <w:adjustRightInd w:val="0"/>
        <w:spacing w:after="0" w:line="228" w:lineRule="auto"/>
        <w:ind w:left="720" w:right="-415" w:hanging="720"/>
        <w:rPr>
          <w:rFonts w:ascii="Arial" w:hAnsi="Arial" w:cs="Calibri"/>
          <w:sz w:val="22"/>
          <w:u w:color="0000FF"/>
        </w:rPr>
      </w:pPr>
      <w:r>
        <w:rPr>
          <w:rFonts w:ascii="Arial" w:hAnsi="Arial" w:cs="Calibri"/>
          <w:sz w:val="22"/>
          <w:u w:color="0000FF"/>
        </w:rPr>
        <w:lastRenderedPageBreak/>
        <w:t>8.5</w:t>
      </w:r>
      <w:r>
        <w:rPr>
          <w:rFonts w:ascii="Arial" w:hAnsi="Arial" w:cs="Calibri"/>
          <w:sz w:val="22"/>
          <w:u w:color="0000FF"/>
        </w:rPr>
        <w:tab/>
      </w:r>
      <w:r w:rsidR="005447E9" w:rsidRPr="00FD5792">
        <w:rPr>
          <w:rFonts w:ascii="Arial" w:hAnsi="Arial" w:cs="Calibri"/>
          <w:sz w:val="22"/>
          <w:u w:color="0000FF"/>
        </w:rPr>
        <w:t>Any significant changes in risk impact or probability, or the occurrence of an event which raises the profile of a risk will be recorded o</w:t>
      </w:r>
      <w:r>
        <w:rPr>
          <w:rFonts w:ascii="Arial" w:hAnsi="Arial" w:cs="Calibri"/>
          <w:sz w:val="22"/>
          <w:u w:color="0000FF"/>
        </w:rPr>
        <w:t>n the risk register</w:t>
      </w:r>
      <w:r w:rsidR="005447E9" w:rsidRPr="00FD5792">
        <w:rPr>
          <w:rFonts w:ascii="Arial" w:hAnsi="Arial" w:cs="Calibri"/>
          <w:sz w:val="22"/>
          <w:u w:color="0000FF"/>
        </w:rPr>
        <w:t xml:space="preserve">. Any new or increased risks identified in </w:t>
      </w:r>
      <w:r>
        <w:rPr>
          <w:rFonts w:ascii="Arial" w:hAnsi="Arial" w:cs="Calibri"/>
          <w:sz w:val="22"/>
          <w:u w:color="0000FF"/>
        </w:rPr>
        <w:t>Board</w:t>
      </w:r>
      <w:r w:rsidR="005447E9" w:rsidRPr="00FD5792">
        <w:rPr>
          <w:rFonts w:ascii="Arial" w:hAnsi="Arial" w:cs="Calibri"/>
          <w:sz w:val="22"/>
          <w:u w:color="0000FF"/>
        </w:rPr>
        <w:t xml:space="preserve"> or LGB meetings, or raised by a member of staff will be evaluated and, if appropriate, recorded in the Risk Register.</w:t>
      </w:r>
      <w:r w:rsidR="004F1C02">
        <w:rPr>
          <w:rFonts w:ascii="Arial" w:hAnsi="Arial" w:cs="Calibri"/>
          <w:sz w:val="22"/>
          <w:u w:color="0000FF"/>
        </w:rPr>
        <w:t xml:space="preserve">  The board will be presented risks in a logarithmic scale according to the diagram below in order to assure visibility of complete risk profiles.  For example Risk A would be escalated under a linear scale because it scores 20 but neither risk B or C would normally be escalated as they score only 5 and 8 respectively.  Using a logarithmic scale assures the board they see both </w:t>
      </w:r>
      <w:proofErr w:type="spellStart"/>
      <w:r w:rsidR="004F1C02">
        <w:rPr>
          <w:rFonts w:ascii="Arial" w:hAnsi="Arial" w:cs="Calibri"/>
          <w:sz w:val="22"/>
          <w:u w:color="0000FF"/>
        </w:rPr>
        <w:t>all risk</w:t>
      </w:r>
      <w:proofErr w:type="spellEnd"/>
      <w:r w:rsidR="004F1C02">
        <w:rPr>
          <w:rFonts w:ascii="Arial" w:hAnsi="Arial" w:cs="Calibri"/>
          <w:sz w:val="22"/>
          <w:u w:color="0000FF"/>
        </w:rPr>
        <w:t xml:space="preserve"> themes that score high for either probability and/or impact. </w:t>
      </w:r>
    </w:p>
    <w:p w:rsidR="004F1C02" w:rsidRDefault="004F1C02" w:rsidP="00D94E1C">
      <w:pPr>
        <w:widowControl w:val="0"/>
        <w:autoSpaceDE w:val="0"/>
        <w:autoSpaceDN w:val="0"/>
        <w:adjustRightInd w:val="0"/>
        <w:spacing w:after="0" w:line="228" w:lineRule="auto"/>
        <w:ind w:left="720" w:right="-415" w:hanging="720"/>
        <w:rPr>
          <w:rFonts w:ascii="Arial" w:hAnsi="Arial" w:cs="Calibri"/>
          <w:sz w:val="22"/>
          <w:u w:color="0000FF"/>
        </w:rPr>
      </w:pPr>
    </w:p>
    <w:p w:rsidR="004F1C02" w:rsidRPr="00FD5792" w:rsidRDefault="004F1C02" w:rsidP="00D94E1C">
      <w:pPr>
        <w:widowControl w:val="0"/>
        <w:autoSpaceDE w:val="0"/>
        <w:autoSpaceDN w:val="0"/>
        <w:adjustRightInd w:val="0"/>
        <w:spacing w:after="0" w:line="228" w:lineRule="auto"/>
        <w:ind w:left="720" w:right="-415" w:hanging="720"/>
        <w:rPr>
          <w:rFonts w:ascii="Arial" w:hAnsi="Arial" w:cs="Times New Roman"/>
          <w:sz w:val="22"/>
          <w:u w:color="0000FF"/>
        </w:rPr>
      </w:pPr>
      <w:r>
        <w:rPr>
          <w:rFonts w:ascii="Arial" w:hAnsi="Arial" w:cs="Times New Roman"/>
          <w:noProof/>
          <w:sz w:val="22"/>
          <w:u w:color="0000FF"/>
          <w:lang w:val="en-GB" w:eastAsia="en-GB"/>
        </w:rPr>
        <w:drawing>
          <wp:inline distT="0" distB="0" distL="0" distR="0">
            <wp:extent cx="7958667" cy="44767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g.jpg"/>
                    <pic:cNvPicPr/>
                  </pic:nvPicPr>
                  <pic:blipFill>
                    <a:blip r:embed="rId10">
                      <a:extLst>
                        <a:ext uri="{28A0092B-C50C-407E-A947-70E740481C1C}">
                          <a14:useLocalDpi xmlns:a14="http://schemas.microsoft.com/office/drawing/2010/main" val="0"/>
                        </a:ext>
                      </a:extLst>
                    </a:blip>
                    <a:stretch>
                      <a:fillRect/>
                    </a:stretch>
                  </pic:blipFill>
                  <pic:spPr>
                    <a:xfrm>
                      <a:off x="0" y="0"/>
                      <a:ext cx="7962190" cy="4478732"/>
                    </a:xfrm>
                    <a:prstGeom prst="rect">
                      <a:avLst/>
                    </a:prstGeom>
                  </pic:spPr>
                </pic:pic>
              </a:graphicData>
            </a:graphic>
          </wp:inline>
        </w:drawing>
      </w:r>
    </w:p>
    <w:p w:rsidR="005447E9" w:rsidRPr="00FD5792" w:rsidRDefault="005447E9" w:rsidP="005447E9">
      <w:pPr>
        <w:widowControl w:val="0"/>
        <w:autoSpaceDE w:val="0"/>
        <w:autoSpaceDN w:val="0"/>
        <w:adjustRightInd w:val="0"/>
        <w:spacing w:after="0" w:line="200"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rPr>
          <w:rFonts w:ascii="Arial" w:hAnsi="Arial" w:cs="Times New Roman"/>
          <w:sz w:val="22"/>
          <w:u w:color="0000FF"/>
        </w:rPr>
      </w:pPr>
      <w:r w:rsidRPr="00FD5792">
        <w:rPr>
          <w:rFonts w:ascii="Arial" w:hAnsi="Arial" w:cs="Calibri"/>
          <w:b/>
          <w:bCs/>
          <w:sz w:val="22"/>
          <w:u w:color="0000FF"/>
        </w:rPr>
        <w:t>Communicating Risks</w:t>
      </w:r>
    </w:p>
    <w:p w:rsidR="005447E9" w:rsidRPr="00FD5792" w:rsidRDefault="005447E9" w:rsidP="005447E9">
      <w:pPr>
        <w:widowControl w:val="0"/>
        <w:autoSpaceDE w:val="0"/>
        <w:autoSpaceDN w:val="0"/>
        <w:adjustRightInd w:val="0"/>
        <w:spacing w:after="0" w:line="335" w:lineRule="exact"/>
        <w:rPr>
          <w:rFonts w:ascii="Arial" w:hAnsi="Arial" w:cs="Times New Roman"/>
          <w:sz w:val="22"/>
          <w:u w:color="0000FF"/>
        </w:rPr>
      </w:pPr>
    </w:p>
    <w:p w:rsidR="005447E9" w:rsidRPr="00FD5792" w:rsidRDefault="00D94E1C" w:rsidP="00BD760E">
      <w:pPr>
        <w:widowControl w:val="0"/>
        <w:autoSpaceDE w:val="0"/>
        <w:autoSpaceDN w:val="0"/>
        <w:adjustRightInd w:val="0"/>
        <w:spacing w:after="0" w:line="225" w:lineRule="auto"/>
        <w:ind w:left="720" w:right="-635" w:hanging="720"/>
        <w:rPr>
          <w:rFonts w:ascii="Arial" w:hAnsi="Arial" w:cs="Times New Roman"/>
          <w:sz w:val="22"/>
          <w:u w:color="0000FF"/>
        </w:rPr>
      </w:pPr>
      <w:r>
        <w:rPr>
          <w:rFonts w:ascii="Arial" w:hAnsi="Arial" w:cs="Calibri"/>
          <w:sz w:val="22"/>
          <w:u w:color="0000FF"/>
        </w:rPr>
        <w:t>8.6</w:t>
      </w:r>
      <w:r>
        <w:rPr>
          <w:rFonts w:ascii="Arial" w:hAnsi="Arial" w:cs="Calibri"/>
          <w:sz w:val="22"/>
          <w:u w:color="0000FF"/>
        </w:rPr>
        <w:tab/>
      </w:r>
      <w:r w:rsidR="005447E9" w:rsidRPr="00FD5792">
        <w:rPr>
          <w:rFonts w:ascii="Arial" w:hAnsi="Arial" w:cs="Calibri"/>
          <w:sz w:val="22"/>
          <w:u w:color="0000FF"/>
        </w:rPr>
        <w:t xml:space="preserve">The </w:t>
      </w:r>
      <w:r>
        <w:rPr>
          <w:rFonts w:ascii="Arial" w:hAnsi="Arial" w:cs="Calibri"/>
          <w:sz w:val="22"/>
          <w:u w:color="0000FF"/>
        </w:rPr>
        <w:t>Board will monitor</w:t>
      </w:r>
      <w:r w:rsidR="005447E9" w:rsidRPr="00FD5792">
        <w:rPr>
          <w:rFonts w:ascii="Arial" w:hAnsi="Arial" w:cs="Calibri"/>
          <w:sz w:val="22"/>
          <w:u w:color="0000FF"/>
        </w:rPr>
        <w:t xml:space="preserve"> the risk management plan each term. The </w:t>
      </w:r>
      <w:r>
        <w:rPr>
          <w:rFonts w:ascii="Arial" w:hAnsi="Arial" w:cs="Calibri"/>
          <w:sz w:val="22"/>
          <w:u w:color="0000FF"/>
        </w:rPr>
        <w:t>COO</w:t>
      </w:r>
      <w:r w:rsidR="005447E9" w:rsidRPr="00FD5792">
        <w:rPr>
          <w:rFonts w:ascii="Arial" w:hAnsi="Arial" w:cs="Calibri"/>
          <w:sz w:val="22"/>
          <w:u w:color="0000FF"/>
        </w:rPr>
        <w:t xml:space="preserve"> will ensure that any perceived new or increased risks or significant failure of risk management control measures are considered by the </w:t>
      </w:r>
      <w:r w:rsidR="00A70153">
        <w:rPr>
          <w:rFonts w:ascii="Arial" w:hAnsi="Arial" w:cs="Calibri"/>
          <w:sz w:val="22"/>
          <w:u w:color="0000FF"/>
        </w:rPr>
        <w:t>Board</w:t>
      </w:r>
      <w:r w:rsidR="005447E9" w:rsidRPr="00FD5792">
        <w:rPr>
          <w:rFonts w:ascii="Arial" w:hAnsi="Arial" w:cs="Calibri"/>
          <w:sz w:val="22"/>
          <w:u w:color="0000FF"/>
        </w:rPr>
        <w:t xml:space="preserve"> along with a summary of actions taken.</w:t>
      </w:r>
    </w:p>
    <w:p w:rsidR="005447E9" w:rsidRPr="00FD5792" w:rsidRDefault="005447E9" w:rsidP="00BD760E">
      <w:pPr>
        <w:widowControl w:val="0"/>
        <w:autoSpaceDE w:val="0"/>
        <w:autoSpaceDN w:val="0"/>
        <w:adjustRightInd w:val="0"/>
        <w:spacing w:after="0"/>
        <w:rPr>
          <w:rFonts w:ascii="Arial" w:hAnsi="Arial" w:cs="Times New Roman"/>
          <w:sz w:val="22"/>
          <w:u w:color="0000FF"/>
        </w:rPr>
      </w:pPr>
    </w:p>
    <w:p w:rsidR="005447E9" w:rsidRPr="00FD5792" w:rsidRDefault="00A70153" w:rsidP="00BD760E">
      <w:pPr>
        <w:widowControl w:val="0"/>
        <w:autoSpaceDE w:val="0"/>
        <w:autoSpaceDN w:val="0"/>
        <w:adjustRightInd w:val="0"/>
        <w:spacing w:after="0"/>
        <w:ind w:left="720" w:right="-655" w:hanging="720"/>
        <w:rPr>
          <w:rFonts w:ascii="Arial" w:hAnsi="Arial" w:cs="Times New Roman"/>
          <w:sz w:val="22"/>
          <w:u w:color="0000FF"/>
        </w:rPr>
      </w:pPr>
      <w:r>
        <w:rPr>
          <w:rFonts w:ascii="Arial" w:hAnsi="Arial" w:cs="Calibri"/>
          <w:sz w:val="22"/>
          <w:u w:color="0000FF"/>
        </w:rPr>
        <w:t>8.7</w:t>
      </w:r>
      <w:r>
        <w:rPr>
          <w:rFonts w:ascii="Arial" w:hAnsi="Arial" w:cs="Calibri"/>
          <w:sz w:val="22"/>
          <w:u w:color="0000FF"/>
        </w:rPr>
        <w:tab/>
      </w:r>
      <w:r w:rsidR="005447E9" w:rsidRPr="00FD5792">
        <w:rPr>
          <w:rFonts w:ascii="Arial" w:hAnsi="Arial" w:cs="Calibri"/>
          <w:sz w:val="22"/>
          <w:u w:color="0000FF"/>
        </w:rPr>
        <w:t xml:space="preserve">The </w:t>
      </w:r>
      <w:r>
        <w:rPr>
          <w:rFonts w:ascii="Arial" w:hAnsi="Arial" w:cs="Calibri"/>
          <w:sz w:val="22"/>
          <w:u w:color="0000FF"/>
        </w:rPr>
        <w:t>COO</w:t>
      </w:r>
      <w:r w:rsidR="005447E9" w:rsidRPr="00FD5792">
        <w:rPr>
          <w:rFonts w:ascii="Arial" w:hAnsi="Arial" w:cs="Calibri"/>
          <w:sz w:val="22"/>
          <w:u w:color="0000FF"/>
        </w:rPr>
        <w:t xml:space="preserve"> will </w:t>
      </w:r>
      <w:proofErr w:type="spellStart"/>
      <w:r w:rsidR="005447E9" w:rsidRPr="00FD5792">
        <w:rPr>
          <w:rFonts w:ascii="Arial" w:hAnsi="Arial" w:cs="Calibri"/>
          <w:sz w:val="22"/>
          <w:u w:color="0000FF"/>
        </w:rPr>
        <w:t>endeavour</w:t>
      </w:r>
      <w:proofErr w:type="spellEnd"/>
      <w:r w:rsidR="005447E9" w:rsidRPr="00FD5792">
        <w:rPr>
          <w:rFonts w:ascii="Arial" w:hAnsi="Arial" w:cs="Calibri"/>
          <w:sz w:val="22"/>
          <w:u w:color="0000FF"/>
        </w:rPr>
        <w:t xml:space="preserve"> to raise awareness that risk management is a part of </w:t>
      </w:r>
      <w:r w:rsidR="00972DF9">
        <w:rPr>
          <w:rFonts w:ascii="Arial" w:hAnsi="Arial" w:cs="Calibri"/>
          <w:sz w:val="22"/>
          <w:u w:color="0000FF"/>
        </w:rPr>
        <w:t>PLYMOUTH CAST</w:t>
      </w:r>
      <w:r w:rsidR="005447E9" w:rsidRPr="00FD5792">
        <w:rPr>
          <w:rFonts w:ascii="Arial" w:hAnsi="Arial" w:cs="Calibri"/>
          <w:sz w:val="22"/>
          <w:u w:color="0000FF"/>
        </w:rPr>
        <w:t>’s culture and seek to ensure that:</w:t>
      </w:r>
    </w:p>
    <w:p w:rsidR="005447E9" w:rsidRPr="00FD5792" w:rsidRDefault="005447E9" w:rsidP="00BD760E">
      <w:pPr>
        <w:widowControl w:val="0"/>
        <w:autoSpaceDE w:val="0"/>
        <w:autoSpaceDN w:val="0"/>
        <w:adjustRightInd w:val="0"/>
        <w:spacing w:after="0"/>
        <w:rPr>
          <w:rFonts w:ascii="Arial" w:hAnsi="Arial" w:cs="Times New Roman"/>
          <w:sz w:val="22"/>
          <w:u w:color="0000FF"/>
        </w:rPr>
      </w:pPr>
    </w:p>
    <w:p w:rsidR="00A70153" w:rsidRDefault="00A70153" w:rsidP="00BD760E">
      <w:pPr>
        <w:widowControl w:val="0"/>
        <w:tabs>
          <w:tab w:val="left" w:pos="720"/>
        </w:tabs>
        <w:autoSpaceDE w:val="0"/>
        <w:autoSpaceDN w:val="0"/>
        <w:adjustRightInd w:val="0"/>
        <w:spacing w:after="0"/>
        <w:jc w:val="both"/>
        <w:rPr>
          <w:rFonts w:ascii="Arial" w:hAnsi="Arial" w:cs="Wingdings"/>
          <w:sz w:val="22"/>
          <w:szCs w:val="48"/>
          <w:u w:color="0000FF"/>
          <w:vertAlign w:val="superscript"/>
        </w:rPr>
      </w:pPr>
    </w:p>
    <w:p w:rsidR="005447E9" w:rsidRPr="00FD5792" w:rsidRDefault="00A70153" w:rsidP="00BD760E">
      <w:pPr>
        <w:widowControl w:val="0"/>
        <w:tabs>
          <w:tab w:val="left" w:pos="720"/>
        </w:tabs>
        <w:autoSpaceDE w:val="0"/>
        <w:autoSpaceDN w:val="0"/>
        <w:adjustRightInd w:val="0"/>
        <w:spacing w:after="0"/>
        <w:ind w:left="1440" w:hanging="1440"/>
        <w:jc w:val="both"/>
        <w:rPr>
          <w:rFonts w:ascii="Arial" w:hAnsi="Arial" w:cs="Wingdings"/>
          <w:sz w:val="22"/>
          <w:szCs w:val="48"/>
          <w:u w:color="0000FF"/>
          <w:vertAlign w:val="superscript"/>
        </w:rPr>
      </w:pPr>
      <w:r>
        <w:rPr>
          <w:rFonts w:ascii="Arial" w:hAnsi="Arial" w:cs="Calibri"/>
          <w:sz w:val="22"/>
          <w:u w:color="0000FF"/>
        </w:rPr>
        <w:tab/>
        <w:t>8.7.1</w:t>
      </w:r>
      <w:r>
        <w:rPr>
          <w:rFonts w:ascii="Arial" w:hAnsi="Arial" w:cs="Calibri"/>
          <w:sz w:val="22"/>
          <w:u w:color="0000FF"/>
        </w:rPr>
        <w:tab/>
        <w:t>I</w:t>
      </w:r>
      <w:r w:rsidR="005447E9" w:rsidRPr="00FD5792">
        <w:rPr>
          <w:rFonts w:ascii="Arial" w:hAnsi="Arial" w:cs="Calibri"/>
          <w:sz w:val="22"/>
          <w:u w:color="0000FF"/>
        </w:rPr>
        <w:t xml:space="preserve">ndividual members of staff are aware of their accountability for </w:t>
      </w:r>
      <w:r>
        <w:rPr>
          <w:rFonts w:ascii="Arial" w:hAnsi="Arial" w:cs="Calibri"/>
          <w:sz w:val="22"/>
          <w:u w:color="0000FF"/>
        </w:rPr>
        <w:t>i</w:t>
      </w:r>
      <w:r w:rsidR="005447E9" w:rsidRPr="00FD5792">
        <w:rPr>
          <w:rFonts w:ascii="Arial" w:hAnsi="Arial" w:cs="Calibri"/>
          <w:sz w:val="22"/>
          <w:u w:color="0000FF"/>
        </w:rPr>
        <w:t xml:space="preserve">ndividual risks </w:t>
      </w:r>
    </w:p>
    <w:p w:rsidR="00A70153" w:rsidRDefault="00A70153" w:rsidP="00BD760E">
      <w:pPr>
        <w:widowControl w:val="0"/>
        <w:tabs>
          <w:tab w:val="left" w:pos="720"/>
        </w:tabs>
        <w:autoSpaceDE w:val="0"/>
        <w:autoSpaceDN w:val="0"/>
        <w:adjustRightInd w:val="0"/>
        <w:spacing w:after="0"/>
        <w:jc w:val="both"/>
        <w:rPr>
          <w:rFonts w:ascii="Arial" w:hAnsi="Arial" w:cs="Wingdings"/>
          <w:sz w:val="22"/>
          <w:szCs w:val="40"/>
          <w:u w:color="0000FF"/>
          <w:vertAlign w:val="superscript"/>
        </w:rPr>
      </w:pPr>
    </w:p>
    <w:p w:rsidR="005447E9" w:rsidRPr="00FD5792" w:rsidRDefault="00A70153" w:rsidP="00BD760E">
      <w:pPr>
        <w:widowControl w:val="0"/>
        <w:tabs>
          <w:tab w:val="left" w:pos="720"/>
        </w:tabs>
        <w:autoSpaceDE w:val="0"/>
        <w:autoSpaceDN w:val="0"/>
        <w:adjustRightInd w:val="0"/>
        <w:spacing w:after="0"/>
        <w:ind w:left="1440" w:hanging="1440"/>
        <w:jc w:val="both"/>
        <w:rPr>
          <w:rFonts w:ascii="Arial" w:hAnsi="Arial" w:cs="Wingdings"/>
          <w:sz w:val="22"/>
          <w:szCs w:val="40"/>
          <w:u w:color="0000FF"/>
          <w:vertAlign w:val="superscript"/>
        </w:rPr>
      </w:pPr>
      <w:r>
        <w:rPr>
          <w:rFonts w:ascii="Arial" w:hAnsi="Arial" w:cs="Calibri"/>
          <w:sz w:val="22"/>
          <w:szCs w:val="21"/>
          <w:u w:color="0000FF"/>
        </w:rPr>
        <w:lastRenderedPageBreak/>
        <w:tab/>
        <w:t>8.7.2</w:t>
      </w:r>
      <w:r>
        <w:rPr>
          <w:rFonts w:ascii="Arial" w:hAnsi="Arial" w:cs="Calibri"/>
          <w:sz w:val="22"/>
          <w:szCs w:val="21"/>
          <w:u w:color="0000FF"/>
        </w:rPr>
        <w:tab/>
      </w:r>
      <w:r w:rsidR="005447E9" w:rsidRPr="00FD5792">
        <w:rPr>
          <w:rFonts w:ascii="Arial" w:hAnsi="Arial" w:cs="Calibri"/>
          <w:sz w:val="22"/>
          <w:szCs w:val="21"/>
          <w:u w:color="0000FF"/>
        </w:rPr>
        <w:t xml:space="preserve">Individuals report promptly to senior management any perceived new risks or failure of existing control measures. </w:t>
      </w:r>
    </w:p>
    <w:p w:rsidR="005447E9" w:rsidRPr="00FD5792" w:rsidRDefault="005447E9" w:rsidP="00BD760E">
      <w:pPr>
        <w:widowControl w:val="0"/>
        <w:autoSpaceDE w:val="0"/>
        <w:autoSpaceDN w:val="0"/>
        <w:adjustRightInd w:val="0"/>
        <w:spacing w:after="0"/>
        <w:rPr>
          <w:rFonts w:ascii="Arial" w:hAnsi="Arial" w:cs="Times New Roman"/>
          <w:sz w:val="22"/>
          <w:u w:color="0000FF"/>
        </w:rPr>
      </w:pPr>
    </w:p>
    <w:p w:rsidR="005447E9" w:rsidRPr="00FD5792" w:rsidRDefault="005447E9" w:rsidP="005447E9">
      <w:pPr>
        <w:widowControl w:val="0"/>
        <w:autoSpaceDE w:val="0"/>
        <w:autoSpaceDN w:val="0"/>
        <w:adjustRightInd w:val="0"/>
        <w:spacing w:after="0"/>
        <w:rPr>
          <w:rFonts w:ascii="Arial" w:hAnsi="Arial" w:cs="Times New Roman"/>
          <w:sz w:val="22"/>
          <w:u w:color="0000FF"/>
        </w:rPr>
      </w:pPr>
      <w:r w:rsidRPr="00FD5792">
        <w:rPr>
          <w:rFonts w:ascii="Arial" w:hAnsi="Arial" w:cs="Calibri"/>
          <w:b/>
          <w:bCs/>
          <w:sz w:val="22"/>
          <w:u w:color="0000FF"/>
        </w:rPr>
        <w:t>Annual risk review and assessment</w:t>
      </w:r>
    </w:p>
    <w:p w:rsidR="005447E9" w:rsidRPr="00FD5792" w:rsidRDefault="005447E9" w:rsidP="005447E9">
      <w:pPr>
        <w:widowControl w:val="0"/>
        <w:autoSpaceDE w:val="0"/>
        <w:autoSpaceDN w:val="0"/>
        <w:adjustRightInd w:val="0"/>
        <w:spacing w:after="0" w:line="282" w:lineRule="exact"/>
        <w:rPr>
          <w:rFonts w:ascii="Arial" w:hAnsi="Arial" w:cs="Times New Roman"/>
          <w:sz w:val="22"/>
          <w:u w:color="0000FF"/>
        </w:rPr>
      </w:pPr>
    </w:p>
    <w:p w:rsidR="005447E9" w:rsidRPr="00FD5792" w:rsidRDefault="00A70153" w:rsidP="00BD760E">
      <w:pPr>
        <w:widowControl w:val="0"/>
        <w:autoSpaceDE w:val="0"/>
        <w:autoSpaceDN w:val="0"/>
        <w:adjustRightInd w:val="0"/>
        <w:spacing w:after="0"/>
        <w:ind w:left="720" w:hanging="720"/>
        <w:rPr>
          <w:rFonts w:ascii="Arial" w:hAnsi="Arial" w:cs="Times New Roman"/>
          <w:sz w:val="22"/>
          <w:u w:color="0000FF"/>
        </w:rPr>
      </w:pPr>
      <w:r>
        <w:rPr>
          <w:rFonts w:ascii="Arial" w:hAnsi="Arial" w:cs="Calibri"/>
          <w:sz w:val="22"/>
          <w:u w:color="0000FF"/>
        </w:rPr>
        <w:t>8.8</w:t>
      </w:r>
      <w:r>
        <w:rPr>
          <w:rFonts w:ascii="Arial" w:hAnsi="Arial" w:cs="Calibri"/>
          <w:sz w:val="22"/>
          <w:u w:color="0000FF"/>
        </w:rPr>
        <w:tab/>
      </w:r>
      <w:r w:rsidR="005447E9" w:rsidRPr="00FD5792">
        <w:rPr>
          <w:rFonts w:ascii="Arial" w:hAnsi="Arial" w:cs="Calibri"/>
          <w:sz w:val="22"/>
          <w:u w:color="0000FF"/>
        </w:rPr>
        <w:t>The internal audit reviews will aim to provide an annual assessment of the effectiveness of</w:t>
      </w:r>
      <w:r w:rsidR="009C1AE8">
        <w:rPr>
          <w:rFonts w:ascii="Arial" w:hAnsi="Arial" w:cs="Calibri"/>
          <w:sz w:val="22"/>
          <w:u w:color="0000FF"/>
        </w:rPr>
        <w:t xml:space="preserve"> </w:t>
      </w:r>
      <w:r w:rsidR="00972DF9">
        <w:rPr>
          <w:rFonts w:ascii="Arial" w:hAnsi="Arial" w:cs="Calibri"/>
          <w:sz w:val="22"/>
          <w:u w:color="0000FF"/>
        </w:rPr>
        <w:t>PLYMOUTH CAST</w:t>
      </w:r>
      <w:r w:rsidR="005447E9" w:rsidRPr="00FD5792">
        <w:rPr>
          <w:rFonts w:ascii="Arial" w:hAnsi="Arial" w:cs="Calibri"/>
          <w:sz w:val="22"/>
          <w:u w:color="0000FF"/>
        </w:rPr>
        <w:t>’s management of risk.</w:t>
      </w:r>
      <w:r w:rsidR="009C1AE8">
        <w:rPr>
          <w:rFonts w:ascii="Arial" w:hAnsi="Arial" w:cs="Times New Roman"/>
          <w:sz w:val="22"/>
          <w:u w:color="0000FF"/>
        </w:rPr>
        <w:t xml:space="preserve">  </w:t>
      </w:r>
      <w:r w:rsidR="009C1AE8">
        <w:rPr>
          <w:rFonts w:ascii="Arial" w:hAnsi="Arial" w:cs="Calibri"/>
          <w:sz w:val="22"/>
          <w:u w:color="0000FF"/>
        </w:rPr>
        <w:t>The COO</w:t>
      </w:r>
      <w:r w:rsidR="005447E9" w:rsidRPr="00FD5792">
        <w:rPr>
          <w:rFonts w:ascii="Arial" w:hAnsi="Arial" w:cs="Calibri"/>
          <w:sz w:val="22"/>
          <w:u w:color="0000FF"/>
        </w:rPr>
        <w:t xml:space="preserve"> will prepare an annual review of the risk management plan for the </w:t>
      </w:r>
      <w:r w:rsidR="009C1AE8">
        <w:rPr>
          <w:rFonts w:ascii="Arial" w:hAnsi="Arial" w:cs="Calibri"/>
          <w:sz w:val="22"/>
          <w:u w:color="0000FF"/>
        </w:rPr>
        <w:t>Board</w:t>
      </w:r>
      <w:r w:rsidR="005447E9" w:rsidRPr="00FD5792">
        <w:rPr>
          <w:rFonts w:ascii="Arial" w:hAnsi="Arial" w:cs="Calibri"/>
          <w:sz w:val="22"/>
          <w:u w:color="0000FF"/>
        </w:rPr>
        <w:t xml:space="preserve">. This will enable the </w:t>
      </w:r>
      <w:r w:rsidR="009C1AE8">
        <w:rPr>
          <w:rFonts w:ascii="Arial" w:hAnsi="Arial" w:cs="Calibri"/>
          <w:sz w:val="22"/>
          <w:u w:color="0000FF"/>
        </w:rPr>
        <w:t>Board to review</w:t>
      </w:r>
      <w:r w:rsidR="005447E9" w:rsidRPr="00FD5792">
        <w:rPr>
          <w:rFonts w:ascii="Arial" w:hAnsi="Arial" w:cs="Calibri"/>
          <w:sz w:val="22"/>
          <w:u w:color="0000FF"/>
        </w:rPr>
        <w:t>:</w:t>
      </w:r>
    </w:p>
    <w:p w:rsidR="009C1AE8" w:rsidRDefault="009C1AE8" w:rsidP="00BD760E">
      <w:pPr>
        <w:widowControl w:val="0"/>
        <w:tabs>
          <w:tab w:val="left" w:pos="720"/>
        </w:tabs>
        <w:autoSpaceDE w:val="0"/>
        <w:autoSpaceDN w:val="0"/>
        <w:adjustRightInd w:val="0"/>
        <w:spacing w:after="0"/>
        <w:jc w:val="both"/>
        <w:rPr>
          <w:rFonts w:ascii="Arial" w:hAnsi="Arial" w:cs="Times New Roman"/>
          <w:sz w:val="22"/>
          <w:u w:color="0000FF"/>
        </w:rPr>
      </w:pPr>
    </w:p>
    <w:p w:rsidR="009C1AE8" w:rsidRDefault="009C1AE8" w:rsidP="00BD760E">
      <w:pPr>
        <w:widowControl w:val="0"/>
        <w:tabs>
          <w:tab w:val="left" w:pos="720"/>
        </w:tabs>
        <w:autoSpaceDE w:val="0"/>
        <w:autoSpaceDN w:val="0"/>
        <w:adjustRightInd w:val="0"/>
        <w:spacing w:after="0"/>
        <w:jc w:val="both"/>
        <w:rPr>
          <w:rFonts w:ascii="Arial" w:hAnsi="Arial" w:cs="Calibri"/>
          <w:sz w:val="22"/>
          <w:u w:color="0000FF"/>
        </w:rPr>
      </w:pPr>
      <w:r>
        <w:rPr>
          <w:rFonts w:ascii="Arial" w:hAnsi="Arial" w:cs="Calibri"/>
          <w:sz w:val="22"/>
          <w:u w:color="0000FF"/>
        </w:rPr>
        <w:tab/>
        <w:t>8.8.1</w:t>
      </w:r>
      <w:r>
        <w:rPr>
          <w:rFonts w:ascii="Arial" w:hAnsi="Arial" w:cs="Calibri"/>
          <w:sz w:val="22"/>
          <w:u w:color="0000FF"/>
        </w:rPr>
        <w:tab/>
      </w:r>
      <w:r w:rsidR="005447E9" w:rsidRPr="00FD5792">
        <w:rPr>
          <w:rFonts w:ascii="Arial" w:hAnsi="Arial" w:cs="Calibri"/>
          <w:sz w:val="22"/>
          <w:u w:color="0000FF"/>
        </w:rPr>
        <w:t xml:space="preserve">The significant risks facing </w:t>
      </w:r>
      <w:r w:rsidR="00972DF9">
        <w:rPr>
          <w:rFonts w:ascii="Arial" w:hAnsi="Arial" w:cs="Calibri"/>
          <w:sz w:val="22"/>
          <w:u w:color="0000FF"/>
        </w:rPr>
        <w:t>PLYMOUTH CAST</w:t>
      </w:r>
      <w:r w:rsidR="005447E9" w:rsidRPr="00FD5792">
        <w:rPr>
          <w:rFonts w:ascii="Arial" w:hAnsi="Arial" w:cs="Calibri"/>
          <w:sz w:val="22"/>
          <w:u w:color="0000FF"/>
        </w:rPr>
        <w:t xml:space="preserve"> </w:t>
      </w:r>
    </w:p>
    <w:p w:rsidR="005447E9" w:rsidRPr="00FD5792" w:rsidRDefault="005447E9" w:rsidP="00BD760E">
      <w:pPr>
        <w:widowControl w:val="0"/>
        <w:tabs>
          <w:tab w:val="left" w:pos="720"/>
        </w:tabs>
        <w:autoSpaceDE w:val="0"/>
        <w:autoSpaceDN w:val="0"/>
        <w:adjustRightInd w:val="0"/>
        <w:spacing w:after="0"/>
        <w:jc w:val="both"/>
        <w:rPr>
          <w:rFonts w:ascii="Arial" w:hAnsi="Arial" w:cs="Wingdings"/>
          <w:sz w:val="22"/>
          <w:szCs w:val="48"/>
          <w:u w:color="0000FF"/>
          <w:vertAlign w:val="superscript"/>
        </w:rPr>
      </w:pPr>
    </w:p>
    <w:p w:rsidR="005447E9" w:rsidRPr="00FD5792" w:rsidRDefault="005447E9" w:rsidP="00BD760E">
      <w:pPr>
        <w:widowControl w:val="0"/>
        <w:autoSpaceDE w:val="0"/>
        <w:autoSpaceDN w:val="0"/>
        <w:adjustRightInd w:val="0"/>
        <w:spacing w:after="0"/>
        <w:rPr>
          <w:rFonts w:ascii="Arial" w:hAnsi="Arial" w:cs="Wingdings"/>
          <w:sz w:val="22"/>
          <w:szCs w:val="48"/>
          <w:u w:color="0000FF"/>
          <w:vertAlign w:val="superscript"/>
        </w:rPr>
      </w:pPr>
    </w:p>
    <w:p w:rsidR="009C1AE8" w:rsidRDefault="009C1AE8" w:rsidP="00BD760E">
      <w:pPr>
        <w:widowControl w:val="0"/>
        <w:tabs>
          <w:tab w:val="left" w:pos="720"/>
        </w:tabs>
        <w:autoSpaceDE w:val="0"/>
        <w:autoSpaceDN w:val="0"/>
        <w:adjustRightInd w:val="0"/>
        <w:spacing w:after="0"/>
        <w:jc w:val="both"/>
        <w:rPr>
          <w:rFonts w:ascii="Arial" w:hAnsi="Arial" w:cs="Calibri"/>
          <w:sz w:val="22"/>
          <w:szCs w:val="17"/>
          <w:u w:color="0000FF"/>
        </w:rPr>
      </w:pPr>
      <w:r>
        <w:rPr>
          <w:rFonts w:ascii="Arial" w:hAnsi="Arial" w:cs="Calibri"/>
          <w:sz w:val="22"/>
          <w:szCs w:val="17"/>
          <w:u w:color="0000FF"/>
        </w:rPr>
        <w:tab/>
        <w:t>8.8.2</w:t>
      </w:r>
      <w:r>
        <w:rPr>
          <w:rFonts w:ascii="Arial" w:hAnsi="Arial" w:cs="Calibri"/>
          <w:sz w:val="22"/>
          <w:szCs w:val="17"/>
          <w:u w:color="0000FF"/>
        </w:rPr>
        <w:tab/>
      </w:r>
      <w:r w:rsidR="005447E9" w:rsidRPr="00FD5792">
        <w:rPr>
          <w:rFonts w:ascii="Arial" w:hAnsi="Arial" w:cs="Calibri"/>
          <w:sz w:val="22"/>
          <w:szCs w:val="17"/>
          <w:u w:color="0000FF"/>
        </w:rPr>
        <w:t xml:space="preserve">The effectiveness of the risk management processes </w:t>
      </w:r>
    </w:p>
    <w:p w:rsidR="005447E9" w:rsidRPr="00FD5792" w:rsidRDefault="005447E9" w:rsidP="00BD760E">
      <w:pPr>
        <w:widowControl w:val="0"/>
        <w:tabs>
          <w:tab w:val="left" w:pos="720"/>
        </w:tabs>
        <w:autoSpaceDE w:val="0"/>
        <w:autoSpaceDN w:val="0"/>
        <w:adjustRightInd w:val="0"/>
        <w:spacing w:after="0"/>
        <w:jc w:val="both"/>
        <w:rPr>
          <w:rFonts w:ascii="Arial" w:hAnsi="Arial" w:cs="Wingdings"/>
          <w:sz w:val="22"/>
          <w:szCs w:val="28"/>
          <w:u w:color="0000FF"/>
          <w:vertAlign w:val="superscript"/>
        </w:rPr>
      </w:pPr>
    </w:p>
    <w:p w:rsidR="005447E9" w:rsidRPr="00FD5792" w:rsidRDefault="005447E9" w:rsidP="00BD760E">
      <w:pPr>
        <w:widowControl w:val="0"/>
        <w:autoSpaceDE w:val="0"/>
        <w:autoSpaceDN w:val="0"/>
        <w:adjustRightInd w:val="0"/>
        <w:spacing w:after="0"/>
        <w:rPr>
          <w:rFonts w:ascii="Arial" w:hAnsi="Arial" w:cs="Wingdings"/>
          <w:sz w:val="22"/>
          <w:szCs w:val="28"/>
          <w:u w:color="0000FF"/>
          <w:vertAlign w:val="superscript"/>
        </w:rPr>
      </w:pPr>
    </w:p>
    <w:p w:rsidR="009C1AE8" w:rsidRDefault="009C1AE8" w:rsidP="00BD760E">
      <w:pPr>
        <w:widowControl w:val="0"/>
        <w:tabs>
          <w:tab w:val="left" w:pos="720"/>
        </w:tabs>
        <w:autoSpaceDE w:val="0"/>
        <w:autoSpaceDN w:val="0"/>
        <w:adjustRightInd w:val="0"/>
        <w:spacing w:after="0"/>
        <w:ind w:left="1440" w:hanging="1440"/>
        <w:jc w:val="both"/>
        <w:rPr>
          <w:rFonts w:ascii="Arial" w:hAnsi="Arial" w:cs="Calibri"/>
          <w:sz w:val="22"/>
          <w:szCs w:val="21"/>
          <w:u w:color="0000FF"/>
        </w:rPr>
      </w:pPr>
      <w:r>
        <w:rPr>
          <w:rFonts w:ascii="Arial" w:hAnsi="Arial" w:cs="Calibri"/>
          <w:sz w:val="22"/>
          <w:szCs w:val="21"/>
          <w:u w:color="0000FF"/>
        </w:rPr>
        <w:tab/>
        <w:t>8.8.3</w:t>
      </w:r>
      <w:r>
        <w:rPr>
          <w:rFonts w:ascii="Arial" w:hAnsi="Arial" w:cs="Calibri"/>
          <w:sz w:val="22"/>
          <w:szCs w:val="21"/>
          <w:u w:color="0000FF"/>
        </w:rPr>
        <w:tab/>
      </w:r>
      <w:r w:rsidR="005447E9" w:rsidRPr="00FD5792">
        <w:rPr>
          <w:rFonts w:ascii="Arial" w:hAnsi="Arial" w:cs="Calibri"/>
          <w:sz w:val="22"/>
          <w:szCs w:val="21"/>
          <w:u w:color="0000FF"/>
        </w:rPr>
        <w:t xml:space="preserve">That </w:t>
      </w:r>
      <w:r w:rsidR="00972DF9">
        <w:rPr>
          <w:rFonts w:ascii="Arial" w:hAnsi="Arial" w:cs="Calibri"/>
          <w:sz w:val="22"/>
          <w:szCs w:val="21"/>
          <w:u w:color="0000FF"/>
        </w:rPr>
        <w:t>PLYMOUTH CAST</w:t>
      </w:r>
      <w:r w:rsidR="005447E9" w:rsidRPr="00FD5792">
        <w:rPr>
          <w:rFonts w:ascii="Arial" w:hAnsi="Arial" w:cs="Calibri"/>
          <w:sz w:val="22"/>
          <w:szCs w:val="21"/>
          <w:u w:color="0000FF"/>
        </w:rPr>
        <w:t xml:space="preserve"> has published a risk management policy covering risk management p</w:t>
      </w:r>
      <w:r>
        <w:rPr>
          <w:rFonts w:ascii="Arial" w:hAnsi="Arial" w:cs="Calibri"/>
          <w:sz w:val="22"/>
          <w:szCs w:val="21"/>
          <w:u w:color="0000FF"/>
        </w:rPr>
        <w:t>hilosophy and responsibilities</w:t>
      </w:r>
    </w:p>
    <w:p w:rsidR="005447E9" w:rsidRPr="00FD5792" w:rsidRDefault="005447E9" w:rsidP="00BD760E">
      <w:pPr>
        <w:widowControl w:val="0"/>
        <w:autoSpaceDE w:val="0"/>
        <w:autoSpaceDN w:val="0"/>
        <w:adjustRightInd w:val="0"/>
        <w:spacing w:after="0"/>
        <w:rPr>
          <w:rFonts w:ascii="Arial" w:hAnsi="Arial" w:cs="Times New Roman"/>
          <w:sz w:val="22"/>
          <w:u w:color="0000FF"/>
        </w:rPr>
      </w:pPr>
    </w:p>
    <w:p w:rsidR="005447E9" w:rsidRPr="00FD5792" w:rsidRDefault="005447E9" w:rsidP="001E3425">
      <w:pPr>
        <w:widowControl w:val="0"/>
        <w:autoSpaceDE w:val="0"/>
        <w:autoSpaceDN w:val="0"/>
        <w:adjustRightInd w:val="0"/>
        <w:spacing w:after="0"/>
        <w:rPr>
          <w:rFonts w:ascii="Arial" w:hAnsi="Arial" w:cs="Times New Roman"/>
          <w:sz w:val="22"/>
          <w:u w:color="0000FF"/>
        </w:rPr>
      </w:pPr>
      <w:r w:rsidRPr="00FD5792">
        <w:rPr>
          <w:rFonts w:ascii="Arial" w:hAnsi="Arial" w:cs="Calibri"/>
          <w:b/>
          <w:bCs/>
          <w:sz w:val="22"/>
          <w:u w:color="0000FF"/>
        </w:rPr>
        <w:t>Categories of Risk</w:t>
      </w:r>
    </w:p>
    <w:p w:rsidR="001E3425" w:rsidRDefault="001E3425" w:rsidP="005447E9">
      <w:pPr>
        <w:widowControl w:val="0"/>
        <w:autoSpaceDE w:val="0"/>
        <w:autoSpaceDN w:val="0"/>
        <w:adjustRightInd w:val="0"/>
        <w:spacing w:after="0" w:line="57" w:lineRule="exact"/>
        <w:rPr>
          <w:rFonts w:ascii="Arial" w:hAnsi="Arial" w:cs="Times New Roman"/>
          <w:sz w:val="22"/>
          <w:u w:color="0000FF"/>
        </w:rPr>
      </w:pPr>
    </w:p>
    <w:p w:rsidR="001E3425" w:rsidRDefault="001E3425" w:rsidP="005447E9">
      <w:pPr>
        <w:widowControl w:val="0"/>
        <w:autoSpaceDE w:val="0"/>
        <w:autoSpaceDN w:val="0"/>
        <w:adjustRightInd w:val="0"/>
        <w:spacing w:after="0" w:line="57"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line="57" w:lineRule="exact"/>
        <w:rPr>
          <w:rFonts w:ascii="Arial" w:hAnsi="Arial" w:cs="Times New Roman"/>
          <w:sz w:val="22"/>
          <w:u w:color="0000FF"/>
        </w:rPr>
      </w:pPr>
    </w:p>
    <w:p w:rsidR="005447E9" w:rsidRPr="00FD5792" w:rsidRDefault="001E3425" w:rsidP="001E3425">
      <w:pPr>
        <w:widowControl w:val="0"/>
        <w:autoSpaceDE w:val="0"/>
        <w:autoSpaceDN w:val="0"/>
        <w:adjustRightInd w:val="0"/>
        <w:spacing w:after="0"/>
        <w:rPr>
          <w:rFonts w:ascii="Arial" w:hAnsi="Arial" w:cs="Times New Roman"/>
          <w:sz w:val="22"/>
          <w:u w:color="0000FF"/>
        </w:rPr>
      </w:pPr>
      <w:r>
        <w:rPr>
          <w:rFonts w:ascii="Arial" w:hAnsi="Arial" w:cs="Calibri"/>
          <w:sz w:val="22"/>
          <w:u w:color="0000FF"/>
        </w:rPr>
        <w:t>9.1</w:t>
      </w:r>
      <w:r>
        <w:rPr>
          <w:rFonts w:ascii="Arial" w:hAnsi="Arial" w:cs="Calibri"/>
          <w:sz w:val="22"/>
          <w:u w:color="0000FF"/>
        </w:rPr>
        <w:tab/>
      </w:r>
      <w:r w:rsidR="005447E9" w:rsidRPr="00FD5792">
        <w:rPr>
          <w:rFonts w:ascii="Arial" w:hAnsi="Arial" w:cs="Calibri"/>
          <w:sz w:val="22"/>
          <w:u w:color="0000FF"/>
        </w:rPr>
        <w:t>The risk categories defined by the Treasury are set out below for reference</w:t>
      </w:r>
      <w:r>
        <w:rPr>
          <w:rFonts w:ascii="Arial" w:hAnsi="Arial" w:cs="Calibri"/>
          <w:sz w:val="22"/>
          <w:u w:color="0000FF"/>
        </w:rPr>
        <w:t>:</w:t>
      </w:r>
    </w:p>
    <w:p w:rsidR="005447E9" w:rsidRPr="00FD5792" w:rsidRDefault="005447E9" w:rsidP="005447E9">
      <w:pPr>
        <w:widowControl w:val="0"/>
        <w:autoSpaceDE w:val="0"/>
        <w:autoSpaceDN w:val="0"/>
        <w:adjustRightInd w:val="0"/>
        <w:spacing w:after="0" w:line="357" w:lineRule="exact"/>
        <w:rPr>
          <w:rFonts w:ascii="Arial" w:hAnsi="Arial" w:cs="Times New Roman"/>
          <w:sz w:val="22"/>
          <w:u w:color="0000FF"/>
        </w:rPr>
      </w:pPr>
    </w:p>
    <w:p w:rsidR="005447E9" w:rsidRPr="00FD5792" w:rsidRDefault="001E3425" w:rsidP="005447E9">
      <w:pPr>
        <w:widowControl w:val="0"/>
        <w:autoSpaceDE w:val="0"/>
        <w:autoSpaceDN w:val="0"/>
        <w:adjustRightInd w:val="0"/>
        <w:spacing w:after="0"/>
        <w:ind w:left="720"/>
        <w:rPr>
          <w:rFonts w:ascii="Arial" w:hAnsi="Arial" w:cs="Times New Roman"/>
          <w:sz w:val="22"/>
          <w:u w:color="0000FF"/>
        </w:rPr>
      </w:pPr>
      <w:r w:rsidRPr="001E3425">
        <w:rPr>
          <w:rFonts w:ascii="Arial" w:hAnsi="Arial" w:cs="Calibri"/>
          <w:bCs/>
          <w:sz w:val="22"/>
          <w:u w:color="0000FF"/>
        </w:rPr>
        <w:t>9.1.1</w:t>
      </w:r>
      <w:r w:rsidRPr="001E3425">
        <w:rPr>
          <w:rFonts w:ascii="Arial" w:hAnsi="Arial" w:cs="Calibri"/>
          <w:bCs/>
          <w:sz w:val="22"/>
          <w:u w:color="0000FF"/>
        </w:rPr>
        <w:tab/>
      </w:r>
      <w:r w:rsidR="005447E9" w:rsidRPr="00FD5792">
        <w:rPr>
          <w:rFonts w:ascii="Arial" w:hAnsi="Arial" w:cs="Calibri"/>
          <w:b/>
          <w:bCs/>
          <w:sz w:val="22"/>
          <w:u w:color="0000FF"/>
        </w:rPr>
        <w:t>External Risks</w:t>
      </w:r>
    </w:p>
    <w:p w:rsidR="005447E9" w:rsidRPr="00FD5792" w:rsidRDefault="005447E9" w:rsidP="005447E9">
      <w:pPr>
        <w:widowControl w:val="0"/>
        <w:autoSpaceDE w:val="0"/>
        <w:autoSpaceDN w:val="0"/>
        <w:adjustRightInd w:val="0"/>
        <w:spacing w:after="0" w:line="345"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line="217" w:lineRule="auto"/>
        <w:ind w:left="720" w:right="65"/>
        <w:rPr>
          <w:rFonts w:ascii="Arial" w:hAnsi="Arial" w:cs="Times New Roman"/>
          <w:sz w:val="22"/>
          <w:u w:color="0000FF"/>
        </w:rPr>
      </w:pPr>
      <w:r w:rsidRPr="00FD5792">
        <w:rPr>
          <w:rFonts w:ascii="Arial" w:hAnsi="Arial" w:cs="Calibri"/>
          <w:sz w:val="22"/>
          <w:u w:color="0000FF"/>
        </w:rPr>
        <w:t xml:space="preserve">Risks arising from the external environment, not wholly within the </w:t>
      </w:r>
      <w:proofErr w:type="spellStart"/>
      <w:r w:rsidRPr="00FD5792">
        <w:rPr>
          <w:rFonts w:ascii="Arial" w:hAnsi="Arial" w:cs="Calibri"/>
          <w:sz w:val="22"/>
          <w:u w:color="0000FF"/>
        </w:rPr>
        <w:t>organisation’s</w:t>
      </w:r>
      <w:proofErr w:type="spellEnd"/>
      <w:r w:rsidRPr="00FD5792">
        <w:rPr>
          <w:rFonts w:ascii="Arial" w:hAnsi="Arial" w:cs="Calibri"/>
          <w:sz w:val="22"/>
          <w:u w:color="0000FF"/>
        </w:rPr>
        <w:t xml:space="preserve"> control, but where action can be taken to mitigate the risk</w:t>
      </w:r>
    </w:p>
    <w:p w:rsidR="005447E9" w:rsidRPr="00FD5792" w:rsidRDefault="005447E9" w:rsidP="005447E9">
      <w:pPr>
        <w:widowControl w:val="0"/>
        <w:autoSpaceDE w:val="0"/>
        <w:autoSpaceDN w:val="0"/>
        <w:adjustRightInd w:val="0"/>
        <w:spacing w:after="0" w:line="298"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360" w:firstLine="360"/>
        <w:rPr>
          <w:rFonts w:ascii="Arial" w:hAnsi="Arial" w:cs="Times New Roman"/>
          <w:sz w:val="22"/>
          <w:u w:color="0000FF"/>
        </w:rPr>
      </w:pPr>
      <w:r w:rsidRPr="00FD5792">
        <w:rPr>
          <w:rFonts w:ascii="Arial" w:hAnsi="Arial" w:cs="Calibri"/>
          <w:b/>
          <w:bCs/>
          <w:sz w:val="22"/>
          <w:u w:color="0000FF"/>
        </w:rPr>
        <w:t>Political</w:t>
      </w:r>
      <w:r w:rsidR="001E3425">
        <w:rPr>
          <w:rFonts w:ascii="Arial" w:hAnsi="Arial" w:cs="Times New Roman"/>
          <w:sz w:val="22"/>
          <w:u w:color="0000FF"/>
        </w:rPr>
        <w:t xml:space="preserve">.  </w:t>
      </w:r>
      <w:r w:rsidRPr="00FD5792">
        <w:rPr>
          <w:rFonts w:ascii="Arial" w:hAnsi="Arial" w:cs="Calibri"/>
          <w:sz w:val="22"/>
          <w:u w:color="0000FF"/>
        </w:rPr>
        <w:t>Political constraints such as change of government</w:t>
      </w:r>
    </w:p>
    <w:p w:rsidR="005447E9" w:rsidRPr="00FD5792" w:rsidRDefault="005447E9" w:rsidP="005447E9">
      <w:pPr>
        <w:widowControl w:val="0"/>
        <w:autoSpaceDE w:val="0"/>
        <w:autoSpaceDN w:val="0"/>
        <w:adjustRightInd w:val="0"/>
        <w:spacing w:after="0" w:line="293"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360" w:firstLine="360"/>
        <w:rPr>
          <w:rFonts w:ascii="Arial" w:hAnsi="Arial" w:cs="Times New Roman"/>
          <w:sz w:val="22"/>
          <w:u w:color="0000FF"/>
        </w:rPr>
      </w:pPr>
      <w:r w:rsidRPr="00FD5792">
        <w:rPr>
          <w:rFonts w:ascii="Arial" w:hAnsi="Arial" w:cs="Calibri"/>
          <w:b/>
          <w:bCs/>
          <w:sz w:val="22"/>
          <w:u w:color="0000FF"/>
        </w:rPr>
        <w:t>Economic</w:t>
      </w:r>
      <w:r w:rsidR="001E3425">
        <w:rPr>
          <w:rFonts w:ascii="Arial" w:hAnsi="Arial" w:cs="Times New Roman"/>
          <w:sz w:val="22"/>
          <w:u w:color="0000FF"/>
        </w:rPr>
        <w:t xml:space="preserve">.  </w:t>
      </w:r>
      <w:r w:rsidRPr="00FD5792">
        <w:rPr>
          <w:rFonts w:ascii="Arial" w:hAnsi="Arial" w:cs="Calibri"/>
          <w:sz w:val="22"/>
          <w:u w:color="0000FF"/>
        </w:rPr>
        <w:t>Interest rates, exchange rates, inflation</w:t>
      </w:r>
    </w:p>
    <w:p w:rsidR="005447E9" w:rsidRPr="00FD5792" w:rsidRDefault="005447E9" w:rsidP="005447E9">
      <w:pPr>
        <w:widowControl w:val="0"/>
        <w:autoSpaceDE w:val="0"/>
        <w:autoSpaceDN w:val="0"/>
        <w:adjustRightInd w:val="0"/>
        <w:spacing w:after="0" w:line="292"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720"/>
        <w:rPr>
          <w:rFonts w:ascii="Arial" w:hAnsi="Arial" w:cs="Times New Roman"/>
          <w:sz w:val="22"/>
          <w:u w:color="0000FF"/>
        </w:rPr>
      </w:pPr>
      <w:r w:rsidRPr="00FD5792">
        <w:rPr>
          <w:rFonts w:ascii="Arial" w:hAnsi="Arial" w:cs="Calibri"/>
          <w:b/>
          <w:bCs/>
          <w:sz w:val="22"/>
          <w:u w:color="0000FF"/>
        </w:rPr>
        <w:t>Socio Cultural Demographic</w:t>
      </w:r>
      <w:r w:rsidR="001E3425">
        <w:rPr>
          <w:rFonts w:ascii="Arial" w:hAnsi="Arial" w:cs="Calibri"/>
          <w:b/>
          <w:bCs/>
          <w:sz w:val="22"/>
          <w:u w:color="0000FF"/>
        </w:rPr>
        <w:t xml:space="preserve">.  </w:t>
      </w:r>
      <w:r w:rsidRPr="00FD5792">
        <w:rPr>
          <w:rFonts w:ascii="Arial" w:hAnsi="Arial" w:cs="Calibri"/>
          <w:sz w:val="22"/>
          <w:u w:color="0000FF"/>
        </w:rPr>
        <w:t>Change affecting demand for services</w:t>
      </w:r>
      <w:r w:rsidR="001E3425">
        <w:rPr>
          <w:rFonts w:ascii="Arial" w:hAnsi="Arial" w:cs="Times New Roman"/>
          <w:sz w:val="22"/>
          <w:u w:color="0000FF"/>
        </w:rPr>
        <w:t xml:space="preserve"> or </w:t>
      </w:r>
      <w:r w:rsidR="001E3425">
        <w:rPr>
          <w:rFonts w:ascii="Arial" w:hAnsi="Arial" w:cs="Calibri"/>
          <w:sz w:val="22"/>
          <w:u w:color="0000FF"/>
        </w:rPr>
        <w:t>c</w:t>
      </w:r>
      <w:r w:rsidRPr="00FD5792">
        <w:rPr>
          <w:rFonts w:ascii="Arial" w:hAnsi="Arial" w:cs="Calibri"/>
          <w:sz w:val="22"/>
          <w:u w:color="0000FF"/>
        </w:rPr>
        <w:t>hange of stakeholder expectations</w:t>
      </w:r>
    </w:p>
    <w:p w:rsidR="005447E9" w:rsidRPr="00FD5792" w:rsidRDefault="005447E9" w:rsidP="005447E9">
      <w:pPr>
        <w:widowControl w:val="0"/>
        <w:autoSpaceDE w:val="0"/>
        <w:autoSpaceDN w:val="0"/>
        <w:adjustRightInd w:val="0"/>
        <w:spacing w:after="0" w:line="200"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720"/>
        <w:rPr>
          <w:rFonts w:ascii="Arial" w:hAnsi="Arial" w:cs="Times New Roman"/>
          <w:sz w:val="22"/>
          <w:u w:color="0000FF"/>
        </w:rPr>
      </w:pPr>
      <w:r w:rsidRPr="00FD5792">
        <w:rPr>
          <w:rFonts w:ascii="Arial" w:hAnsi="Arial" w:cs="Calibri"/>
          <w:b/>
          <w:bCs/>
          <w:sz w:val="22"/>
          <w:u w:color="0000FF"/>
        </w:rPr>
        <w:t>Technological</w:t>
      </w:r>
      <w:r w:rsidR="001E3425">
        <w:rPr>
          <w:rFonts w:ascii="Arial" w:hAnsi="Arial" w:cs="Calibri"/>
          <w:b/>
          <w:bCs/>
          <w:sz w:val="22"/>
          <w:u w:color="0000FF"/>
        </w:rPr>
        <w:t xml:space="preserve">.  </w:t>
      </w:r>
      <w:r w:rsidRPr="00FD5792">
        <w:rPr>
          <w:rFonts w:ascii="Arial" w:hAnsi="Arial" w:cs="Calibri"/>
          <w:sz w:val="22"/>
          <w:u w:color="0000FF"/>
        </w:rPr>
        <w:t>Obsolescence of current systems</w:t>
      </w:r>
      <w:r w:rsidR="001E3425">
        <w:rPr>
          <w:rFonts w:ascii="Arial" w:hAnsi="Arial" w:cs="Calibri"/>
          <w:sz w:val="22"/>
          <w:u w:color="0000FF"/>
        </w:rPr>
        <w:t xml:space="preserve">; </w:t>
      </w:r>
      <w:r w:rsidRPr="00FD5792">
        <w:rPr>
          <w:rFonts w:ascii="Arial" w:hAnsi="Arial" w:cs="Calibri"/>
          <w:sz w:val="22"/>
          <w:u w:color="0000FF"/>
        </w:rPr>
        <w:t>Procurement and best use of technology to achieve objectives</w:t>
      </w:r>
    </w:p>
    <w:p w:rsidR="005447E9" w:rsidRPr="00FD5792" w:rsidRDefault="005447E9" w:rsidP="005447E9">
      <w:pPr>
        <w:widowControl w:val="0"/>
        <w:autoSpaceDE w:val="0"/>
        <w:autoSpaceDN w:val="0"/>
        <w:adjustRightInd w:val="0"/>
        <w:spacing w:after="0" w:line="3" w:lineRule="exact"/>
        <w:rPr>
          <w:rFonts w:ascii="Arial" w:hAnsi="Arial" w:cs="Times New Roman"/>
          <w:sz w:val="22"/>
          <w:u w:color="0000FF"/>
        </w:rPr>
      </w:pPr>
    </w:p>
    <w:p w:rsidR="001E3425" w:rsidRDefault="001E3425" w:rsidP="005447E9">
      <w:pPr>
        <w:widowControl w:val="0"/>
        <w:autoSpaceDE w:val="0"/>
        <w:autoSpaceDN w:val="0"/>
        <w:adjustRightInd w:val="0"/>
        <w:spacing w:after="0"/>
        <w:ind w:left="360"/>
        <w:rPr>
          <w:rFonts w:ascii="Arial" w:hAnsi="Arial" w:cs="Calibri"/>
          <w:b/>
          <w:bCs/>
          <w:sz w:val="22"/>
          <w:u w:color="0000FF"/>
        </w:rPr>
      </w:pPr>
    </w:p>
    <w:p w:rsidR="005447E9" w:rsidRPr="00FD5792" w:rsidRDefault="005447E9" w:rsidP="001E3425">
      <w:pPr>
        <w:widowControl w:val="0"/>
        <w:autoSpaceDE w:val="0"/>
        <w:autoSpaceDN w:val="0"/>
        <w:adjustRightInd w:val="0"/>
        <w:spacing w:after="0"/>
        <w:ind w:left="720"/>
        <w:rPr>
          <w:rFonts w:ascii="Arial" w:hAnsi="Arial" w:cs="Times New Roman"/>
          <w:sz w:val="22"/>
          <w:u w:color="0000FF"/>
        </w:rPr>
      </w:pPr>
      <w:r w:rsidRPr="00FD5792">
        <w:rPr>
          <w:rFonts w:ascii="Arial" w:hAnsi="Arial" w:cs="Calibri"/>
          <w:b/>
          <w:bCs/>
          <w:sz w:val="22"/>
          <w:u w:color="0000FF"/>
        </w:rPr>
        <w:t>Legal / Regulatory</w:t>
      </w:r>
      <w:r w:rsidR="001E3425">
        <w:rPr>
          <w:rFonts w:ascii="Arial" w:hAnsi="Arial" w:cs="Calibri"/>
          <w:b/>
          <w:bCs/>
          <w:sz w:val="22"/>
          <w:u w:color="0000FF"/>
        </w:rPr>
        <w:t xml:space="preserve">.  </w:t>
      </w:r>
      <w:r w:rsidRPr="00FD5792">
        <w:rPr>
          <w:rFonts w:ascii="Arial" w:hAnsi="Arial" w:cs="Calibri"/>
          <w:sz w:val="22"/>
          <w:u w:color="0000FF"/>
        </w:rPr>
        <w:t>Laws and regulations which impose requirements (e.g. health &amp; safety and employment legislation)</w:t>
      </w:r>
    </w:p>
    <w:p w:rsidR="001E3425" w:rsidRDefault="001E3425" w:rsidP="005447E9">
      <w:pPr>
        <w:widowControl w:val="0"/>
        <w:autoSpaceDE w:val="0"/>
        <w:autoSpaceDN w:val="0"/>
        <w:adjustRightInd w:val="0"/>
        <w:spacing w:after="0" w:line="293"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line="293"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720"/>
        <w:rPr>
          <w:rFonts w:ascii="Arial" w:hAnsi="Arial" w:cs="Times New Roman"/>
          <w:sz w:val="22"/>
          <w:u w:color="0000FF"/>
        </w:rPr>
      </w:pPr>
      <w:r w:rsidRPr="00FD5792">
        <w:rPr>
          <w:rFonts w:ascii="Arial" w:hAnsi="Arial" w:cs="Calibri"/>
          <w:b/>
          <w:bCs/>
          <w:sz w:val="22"/>
          <w:u w:color="0000FF"/>
        </w:rPr>
        <w:t>Environmental</w:t>
      </w:r>
      <w:r w:rsidR="001E3425">
        <w:rPr>
          <w:rFonts w:ascii="Arial" w:hAnsi="Arial" w:cs="Calibri"/>
          <w:b/>
          <w:bCs/>
          <w:sz w:val="22"/>
          <w:u w:color="0000FF"/>
        </w:rPr>
        <w:t xml:space="preserve">. </w:t>
      </w:r>
      <w:r w:rsidRPr="00FD5792">
        <w:rPr>
          <w:rFonts w:ascii="Arial" w:hAnsi="Arial" w:cs="Calibri"/>
          <w:sz w:val="22"/>
          <w:u w:color="0000FF"/>
        </w:rPr>
        <w:t>The need for buildings to comply with changing standards (e.g. energy efficiency) equipment to comply with changing standards</w:t>
      </w:r>
    </w:p>
    <w:p w:rsidR="005447E9" w:rsidRPr="00FD5792" w:rsidRDefault="005447E9" w:rsidP="005447E9">
      <w:pPr>
        <w:widowControl w:val="0"/>
        <w:autoSpaceDE w:val="0"/>
        <w:autoSpaceDN w:val="0"/>
        <w:adjustRightInd w:val="0"/>
        <w:spacing w:after="0" w:line="200"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line="272" w:lineRule="exact"/>
        <w:rPr>
          <w:rFonts w:ascii="Arial" w:hAnsi="Arial" w:cs="Times New Roman"/>
          <w:sz w:val="22"/>
          <w:u w:color="0000FF"/>
        </w:rPr>
      </w:pPr>
    </w:p>
    <w:p w:rsidR="005447E9" w:rsidRPr="00FD5792" w:rsidRDefault="001E3425" w:rsidP="005447E9">
      <w:pPr>
        <w:widowControl w:val="0"/>
        <w:autoSpaceDE w:val="0"/>
        <w:autoSpaceDN w:val="0"/>
        <w:adjustRightInd w:val="0"/>
        <w:spacing w:after="0"/>
        <w:ind w:left="720"/>
        <w:rPr>
          <w:rFonts w:ascii="Arial" w:hAnsi="Arial" w:cs="Times New Roman"/>
          <w:sz w:val="22"/>
          <w:u w:color="0000FF"/>
        </w:rPr>
      </w:pPr>
      <w:proofErr w:type="gramStart"/>
      <w:r>
        <w:rPr>
          <w:rFonts w:ascii="Arial" w:hAnsi="Arial" w:cs="Calibri"/>
          <w:sz w:val="22"/>
          <w:u w:color="0000FF"/>
        </w:rPr>
        <w:t>9.1.2</w:t>
      </w:r>
      <w:r w:rsidR="005447E9" w:rsidRPr="00FD5792">
        <w:rPr>
          <w:rFonts w:ascii="Arial" w:hAnsi="Arial" w:cs="Calibri"/>
          <w:sz w:val="22"/>
          <w:u w:color="0000FF"/>
        </w:rPr>
        <w:t xml:space="preserve">  </w:t>
      </w:r>
      <w:r w:rsidR="005447E9" w:rsidRPr="00FD5792">
        <w:rPr>
          <w:rFonts w:ascii="Arial" w:hAnsi="Arial" w:cs="Calibri"/>
          <w:b/>
          <w:bCs/>
          <w:sz w:val="22"/>
          <w:u w:color="0000FF"/>
        </w:rPr>
        <w:t>Strategic</w:t>
      </w:r>
      <w:proofErr w:type="gramEnd"/>
      <w:r w:rsidR="005447E9" w:rsidRPr="00FD5792">
        <w:rPr>
          <w:rFonts w:ascii="Arial" w:hAnsi="Arial" w:cs="Calibri"/>
          <w:b/>
          <w:bCs/>
          <w:sz w:val="22"/>
          <w:u w:color="0000FF"/>
        </w:rPr>
        <w:t>/Operational Risks</w:t>
      </w:r>
    </w:p>
    <w:p w:rsidR="005447E9" w:rsidRPr="00FD5792" w:rsidRDefault="005447E9" w:rsidP="005447E9">
      <w:pPr>
        <w:widowControl w:val="0"/>
        <w:autoSpaceDE w:val="0"/>
        <w:autoSpaceDN w:val="0"/>
        <w:adjustRightInd w:val="0"/>
        <w:spacing w:after="0" w:line="298"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720"/>
        <w:rPr>
          <w:rFonts w:ascii="Arial" w:hAnsi="Arial" w:cs="Times New Roman"/>
          <w:sz w:val="22"/>
          <w:u w:color="0000FF"/>
        </w:rPr>
      </w:pPr>
      <w:r w:rsidRPr="00FD5792">
        <w:rPr>
          <w:rFonts w:ascii="Arial" w:hAnsi="Arial" w:cs="Calibri"/>
          <w:sz w:val="22"/>
          <w:u w:color="0000FF"/>
        </w:rPr>
        <w:t>Risk relating to delivery of current activities, building capacity and capability</w:t>
      </w:r>
    </w:p>
    <w:p w:rsidR="005447E9" w:rsidRPr="00FD5792" w:rsidRDefault="005447E9" w:rsidP="005447E9">
      <w:pPr>
        <w:widowControl w:val="0"/>
        <w:autoSpaceDE w:val="0"/>
        <w:autoSpaceDN w:val="0"/>
        <w:adjustRightInd w:val="0"/>
        <w:spacing w:after="0" w:line="292"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720"/>
        <w:rPr>
          <w:rFonts w:ascii="Arial" w:hAnsi="Arial" w:cs="Times New Roman"/>
          <w:sz w:val="22"/>
          <w:u w:color="0000FF"/>
        </w:rPr>
      </w:pPr>
      <w:r w:rsidRPr="00FD5792">
        <w:rPr>
          <w:rFonts w:ascii="Arial" w:hAnsi="Arial" w:cs="Calibri"/>
          <w:b/>
          <w:bCs/>
          <w:sz w:val="22"/>
          <w:u w:color="0000FF"/>
        </w:rPr>
        <w:t xml:space="preserve">Operations </w:t>
      </w:r>
      <w:r w:rsidRPr="00FD5792">
        <w:rPr>
          <w:rFonts w:ascii="Arial" w:hAnsi="Arial" w:cs="Calibri"/>
          <w:sz w:val="22"/>
          <w:u w:color="0000FF"/>
        </w:rPr>
        <w:t>capacity and capability to achieve objectives; procedures employed</w:t>
      </w:r>
    </w:p>
    <w:p w:rsidR="005447E9" w:rsidRPr="00FD5792" w:rsidRDefault="005447E9" w:rsidP="005447E9">
      <w:pPr>
        <w:widowControl w:val="0"/>
        <w:autoSpaceDE w:val="0"/>
        <w:autoSpaceDN w:val="0"/>
        <w:adjustRightInd w:val="0"/>
        <w:spacing w:after="0" w:line="292"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360" w:firstLine="360"/>
        <w:rPr>
          <w:rFonts w:ascii="Arial" w:hAnsi="Arial" w:cs="Times New Roman"/>
          <w:sz w:val="22"/>
          <w:u w:color="0000FF"/>
        </w:rPr>
      </w:pPr>
      <w:r w:rsidRPr="00FD5792">
        <w:rPr>
          <w:rFonts w:ascii="Arial" w:hAnsi="Arial" w:cs="Calibri"/>
          <w:b/>
          <w:bCs/>
          <w:sz w:val="22"/>
          <w:u w:color="0000FF"/>
        </w:rPr>
        <w:t xml:space="preserve">Service/Project Delivery </w:t>
      </w:r>
      <w:r w:rsidRPr="00FD5792">
        <w:rPr>
          <w:rFonts w:ascii="Arial" w:hAnsi="Arial" w:cs="Calibri"/>
          <w:sz w:val="22"/>
          <w:u w:color="0000FF"/>
        </w:rPr>
        <w:t>failure to deliver the agreed service</w:t>
      </w:r>
    </w:p>
    <w:p w:rsidR="005447E9" w:rsidRPr="00FD5792" w:rsidRDefault="005447E9" w:rsidP="005447E9">
      <w:pPr>
        <w:widowControl w:val="0"/>
        <w:autoSpaceDE w:val="0"/>
        <w:autoSpaceDN w:val="0"/>
        <w:adjustRightInd w:val="0"/>
        <w:spacing w:after="0" w:line="292"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360" w:firstLine="360"/>
        <w:rPr>
          <w:rFonts w:ascii="Arial" w:hAnsi="Arial" w:cs="Times New Roman"/>
          <w:sz w:val="22"/>
          <w:u w:color="0000FF"/>
        </w:rPr>
      </w:pPr>
      <w:r w:rsidRPr="00FD5792">
        <w:rPr>
          <w:rFonts w:ascii="Arial" w:hAnsi="Arial" w:cs="Calibri"/>
          <w:b/>
          <w:bCs/>
          <w:sz w:val="22"/>
          <w:u w:color="0000FF"/>
        </w:rPr>
        <w:t>Resources</w:t>
      </w:r>
    </w:p>
    <w:p w:rsidR="005447E9" w:rsidRPr="00FD5792" w:rsidRDefault="005447E9" w:rsidP="005447E9">
      <w:pPr>
        <w:widowControl w:val="0"/>
        <w:autoSpaceDE w:val="0"/>
        <w:autoSpaceDN w:val="0"/>
        <w:adjustRightInd w:val="0"/>
        <w:spacing w:after="0" w:line="2"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360" w:firstLine="360"/>
        <w:rPr>
          <w:rFonts w:ascii="Arial" w:hAnsi="Arial" w:cs="Times New Roman"/>
          <w:sz w:val="22"/>
          <w:u w:color="0000FF"/>
        </w:rPr>
      </w:pPr>
      <w:r w:rsidRPr="00FD5792">
        <w:rPr>
          <w:rFonts w:ascii="Arial" w:hAnsi="Arial" w:cs="Calibri"/>
          <w:sz w:val="22"/>
          <w:u w:color="0000FF"/>
        </w:rPr>
        <w:t>Financial - availability and allocation of funding; poor budget management</w:t>
      </w:r>
    </w:p>
    <w:p w:rsidR="005447E9" w:rsidRPr="00FD5792" w:rsidRDefault="005447E9" w:rsidP="005447E9">
      <w:pPr>
        <w:widowControl w:val="0"/>
        <w:autoSpaceDE w:val="0"/>
        <w:autoSpaceDN w:val="0"/>
        <w:adjustRightInd w:val="0"/>
        <w:spacing w:after="0" w:line="50"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line="219" w:lineRule="auto"/>
        <w:ind w:left="720" w:right="-575"/>
        <w:jc w:val="both"/>
        <w:rPr>
          <w:rFonts w:ascii="Arial" w:hAnsi="Arial" w:cs="Times New Roman"/>
          <w:sz w:val="22"/>
          <w:u w:color="0000FF"/>
        </w:rPr>
      </w:pPr>
      <w:r w:rsidRPr="00FD5792">
        <w:rPr>
          <w:rFonts w:ascii="Arial" w:hAnsi="Arial" w:cs="Calibri"/>
          <w:sz w:val="22"/>
          <w:u w:color="0000FF"/>
        </w:rPr>
        <w:t>Physical - security against loss, damage and theft of physical assets, and fraud including identification of areas which can be insured</w:t>
      </w:r>
    </w:p>
    <w:p w:rsidR="005447E9" w:rsidRPr="00FD5792" w:rsidRDefault="005447E9" w:rsidP="005447E9">
      <w:pPr>
        <w:widowControl w:val="0"/>
        <w:autoSpaceDE w:val="0"/>
        <w:autoSpaceDN w:val="0"/>
        <w:adjustRightInd w:val="0"/>
        <w:spacing w:after="0" w:line="3"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360" w:firstLine="360"/>
        <w:rPr>
          <w:rFonts w:ascii="Arial" w:hAnsi="Arial" w:cs="Times New Roman"/>
          <w:sz w:val="22"/>
          <w:u w:color="0000FF"/>
        </w:rPr>
      </w:pPr>
      <w:r w:rsidRPr="00FD5792">
        <w:rPr>
          <w:rFonts w:ascii="Arial" w:hAnsi="Arial" w:cs="Calibri"/>
          <w:sz w:val="22"/>
          <w:u w:color="0000FF"/>
        </w:rPr>
        <w:t>Human - availability, retention, skills and capacity of staff</w:t>
      </w:r>
    </w:p>
    <w:p w:rsidR="005447E9" w:rsidRPr="00FD5792" w:rsidRDefault="005447E9" w:rsidP="005447E9">
      <w:pPr>
        <w:widowControl w:val="0"/>
        <w:autoSpaceDE w:val="0"/>
        <w:autoSpaceDN w:val="0"/>
        <w:adjustRightInd w:val="0"/>
        <w:spacing w:after="0" w:line="50"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line="219" w:lineRule="auto"/>
        <w:ind w:left="720" w:right="-135"/>
        <w:rPr>
          <w:rFonts w:ascii="Arial" w:hAnsi="Arial" w:cs="Times New Roman"/>
          <w:sz w:val="22"/>
          <w:u w:color="0000FF"/>
        </w:rPr>
      </w:pPr>
      <w:r w:rsidRPr="00FD5792">
        <w:rPr>
          <w:rFonts w:ascii="Arial" w:hAnsi="Arial" w:cs="Calibri"/>
          <w:sz w:val="22"/>
          <w:u w:color="0000FF"/>
        </w:rPr>
        <w:t>Information - adequacy of information for decision making; security of information against loss, damage, theft and fraud</w:t>
      </w:r>
    </w:p>
    <w:p w:rsidR="005447E9" w:rsidRPr="00FD5792" w:rsidRDefault="005447E9" w:rsidP="005447E9">
      <w:pPr>
        <w:widowControl w:val="0"/>
        <w:autoSpaceDE w:val="0"/>
        <w:autoSpaceDN w:val="0"/>
        <w:adjustRightInd w:val="0"/>
        <w:spacing w:after="0" w:line="345"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line="217" w:lineRule="auto"/>
        <w:ind w:left="720" w:right="-335"/>
        <w:rPr>
          <w:rFonts w:ascii="Arial" w:hAnsi="Arial" w:cs="Times New Roman"/>
          <w:sz w:val="22"/>
          <w:u w:color="0000FF"/>
        </w:rPr>
      </w:pPr>
      <w:r w:rsidRPr="00FD5792">
        <w:rPr>
          <w:rFonts w:ascii="Arial" w:hAnsi="Arial" w:cs="Calibri"/>
          <w:b/>
          <w:bCs/>
          <w:sz w:val="22"/>
          <w:u w:color="0000FF"/>
        </w:rPr>
        <w:t xml:space="preserve">Relationships </w:t>
      </w:r>
      <w:r w:rsidRPr="00FD5792">
        <w:rPr>
          <w:rFonts w:ascii="Arial" w:hAnsi="Arial" w:cs="Calibri"/>
          <w:sz w:val="22"/>
          <w:u w:color="0000FF"/>
        </w:rPr>
        <w:t>- threats to relationships with delivery partners; customer satisfaction;</w:t>
      </w:r>
      <w:r w:rsidRPr="00FD5792">
        <w:rPr>
          <w:rFonts w:ascii="Arial" w:hAnsi="Arial" w:cs="Calibri"/>
          <w:b/>
          <w:bCs/>
          <w:sz w:val="22"/>
          <w:u w:color="0000FF"/>
        </w:rPr>
        <w:t xml:space="preserve"> </w:t>
      </w:r>
      <w:r w:rsidRPr="00FD5792">
        <w:rPr>
          <w:rFonts w:ascii="Arial" w:hAnsi="Arial" w:cs="Calibri"/>
          <w:sz w:val="22"/>
          <w:u w:color="0000FF"/>
        </w:rPr>
        <w:t>accountability (particularly to Parliament)</w:t>
      </w:r>
    </w:p>
    <w:p w:rsidR="005447E9" w:rsidRPr="00FD5792" w:rsidRDefault="005447E9" w:rsidP="005447E9">
      <w:pPr>
        <w:widowControl w:val="0"/>
        <w:autoSpaceDE w:val="0"/>
        <w:autoSpaceDN w:val="0"/>
        <w:adjustRightInd w:val="0"/>
        <w:spacing w:after="0" w:line="56"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line="219" w:lineRule="auto"/>
        <w:ind w:left="720" w:right="-355"/>
        <w:rPr>
          <w:rFonts w:ascii="Arial" w:hAnsi="Arial" w:cs="Times New Roman"/>
          <w:sz w:val="22"/>
          <w:u w:color="0000FF"/>
        </w:rPr>
      </w:pPr>
      <w:r w:rsidRPr="00FD5792">
        <w:rPr>
          <w:rFonts w:ascii="Arial" w:hAnsi="Arial" w:cs="Calibri"/>
          <w:sz w:val="22"/>
          <w:u w:color="0000FF"/>
        </w:rPr>
        <w:t>Such relationships include ICT Support Contract (CSE), Utilities Suppliers, providers of maintenance contracts for facilities, including fire and intruder alarms etc.</w:t>
      </w:r>
    </w:p>
    <w:p w:rsidR="00BD760E" w:rsidRPr="00FD5792" w:rsidRDefault="00BD760E" w:rsidP="005447E9">
      <w:pPr>
        <w:widowControl w:val="0"/>
        <w:autoSpaceDE w:val="0"/>
        <w:autoSpaceDN w:val="0"/>
        <w:adjustRightInd w:val="0"/>
        <w:spacing w:after="0" w:line="292"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720"/>
        <w:rPr>
          <w:rFonts w:ascii="Arial" w:hAnsi="Arial" w:cs="Times New Roman"/>
          <w:sz w:val="22"/>
          <w:u w:color="0000FF"/>
        </w:rPr>
      </w:pPr>
      <w:r w:rsidRPr="00FD5792">
        <w:rPr>
          <w:rFonts w:ascii="Arial" w:hAnsi="Arial" w:cs="Calibri"/>
          <w:b/>
          <w:bCs/>
          <w:sz w:val="22"/>
          <w:u w:color="0000FF"/>
        </w:rPr>
        <w:t xml:space="preserve">Reputation </w:t>
      </w:r>
      <w:r w:rsidRPr="00FD5792">
        <w:rPr>
          <w:rFonts w:ascii="Arial" w:hAnsi="Arial" w:cs="Calibri"/>
          <w:sz w:val="22"/>
          <w:u w:color="0000FF"/>
        </w:rPr>
        <w:t xml:space="preserve">- confidence and trust which stakeholders have in the </w:t>
      </w:r>
      <w:proofErr w:type="spellStart"/>
      <w:r w:rsidRPr="00FD5792">
        <w:rPr>
          <w:rFonts w:ascii="Arial" w:hAnsi="Arial" w:cs="Calibri"/>
          <w:sz w:val="22"/>
          <w:u w:color="0000FF"/>
        </w:rPr>
        <w:t>organisation</w:t>
      </w:r>
      <w:proofErr w:type="spellEnd"/>
    </w:p>
    <w:p w:rsidR="005447E9" w:rsidRPr="00FD5792" w:rsidRDefault="005447E9" w:rsidP="005447E9">
      <w:pPr>
        <w:widowControl w:val="0"/>
        <w:autoSpaceDE w:val="0"/>
        <w:autoSpaceDN w:val="0"/>
        <w:adjustRightInd w:val="0"/>
        <w:spacing w:after="0" w:line="345"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line="219" w:lineRule="auto"/>
        <w:ind w:left="720" w:right="-515"/>
        <w:rPr>
          <w:rFonts w:ascii="Arial" w:hAnsi="Arial" w:cs="Times New Roman"/>
          <w:sz w:val="22"/>
          <w:u w:color="0000FF"/>
        </w:rPr>
      </w:pPr>
      <w:r w:rsidRPr="00FD5792">
        <w:rPr>
          <w:rFonts w:ascii="Arial" w:hAnsi="Arial" w:cs="Calibri"/>
          <w:b/>
          <w:bCs/>
          <w:sz w:val="22"/>
          <w:u w:color="0000FF"/>
        </w:rPr>
        <w:t xml:space="preserve">Governance </w:t>
      </w:r>
      <w:r w:rsidRPr="00FD5792">
        <w:rPr>
          <w:rFonts w:ascii="Arial" w:hAnsi="Arial" w:cs="Calibri"/>
          <w:sz w:val="22"/>
          <w:u w:color="0000FF"/>
        </w:rPr>
        <w:t>- propriety and regularity; compliance with relevant requirements; ethical</w:t>
      </w:r>
      <w:r w:rsidRPr="00FD5792">
        <w:rPr>
          <w:rFonts w:ascii="Arial" w:hAnsi="Arial" w:cs="Calibri"/>
          <w:b/>
          <w:bCs/>
          <w:sz w:val="22"/>
          <w:u w:color="0000FF"/>
        </w:rPr>
        <w:t xml:space="preserve"> </w:t>
      </w:r>
      <w:r w:rsidRPr="00FD5792">
        <w:rPr>
          <w:rFonts w:ascii="Arial" w:hAnsi="Arial" w:cs="Calibri"/>
          <w:sz w:val="22"/>
          <w:u w:color="0000FF"/>
        </w:rPr>
        <w:t>considerations</w:t>
      </w:r>
    </w:p>
    <w:p w:rsidR="005447E9" w:rsidRPr="00FD5792" w:rsidRDefault="005447E9" w:rsidP="005447E9">
      <w:pPr>
        <w:widowControl w:val="0"/>
        <w:autoSpaceDE w:val="0"/>
        <w:autoSpaceDN w:val="0"/>
        <w:adjustRightInd w:val="0"/>
        <w:spacing w:after="0" w:line="293"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360" w:firstLine="360"/>
        <w:rPr>
          <w:rFonts w:ascii="Arial" w:hAnsi="Arial" w:cs="Times New Roman"/>
          <w:sz w:val="22"/>
          <w:u w:color="0000FF"/>
        </w:rPr>
      </w:pPr>
      <w:r w:rsidRPr="00FD5792">
        <w:rPr>
          <w:rFonts w:ascii="Arial" w:hAnsi="Arial" w:cs="Calibri"/>
          <w:b/>
          <w:bCs/>
          <w:sz w:val="22"/>
          <w:u w:color="0000FF"/>
        </w:rPr>
        <w:t xml:space="preserve">Scanning </w:t>
      </w:r>
      <w:r w:rsidRPr="00FD5792">
        <w:rPr>
          <w:rFonts w:ascii="Arial" w:hAnsi="Arial" w:cs="Calibri"/>
          <w:sz w:val="22"/>
          <w:u w:color="0000FF"/>
        </w:rPr>
        <w:t>- failure to identify threats and opportunities</w:t>
      </w:r>
    </w:p>
    <w:p w:rsidR="005447E9" w:rsidRPr="00FD5792" w:rsidRDefault="005447E9" w:rsidP="005447E9">
      <w:pPr>
        <w:widowControl w:val="0"/>
        <w:autoSpaceDE w:val="0"/>
        <w:autoSpaceDN w:val="0"/>
        <w:adjustRightInd w:val="0"/>
        <w:spacing w:after="0" w:line="345"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line="225" w:lineRule="auto"/>
        <w:ind w:left="720" w:right="-555"/>
        <w:jc w:val="both"/>
        <w:rPr>
          <w:rFonts w:ascii="Arial" w:hAnsi="Arial" w:cs="Times New Roman"/>
          <w:sz w:val="22"/>
          <w:u w:color="0000FF"/>
        </w:rPr>
      </w:pPr>
      <w:r w:rsidRPr="00FD5792">
        <w:rPr>
          <w:rFonts w:ascii="Arial" w:hAnsi="Arial" w:cs="Calibri"/>
          <w:b/>
          <w:bCs/>
          <w:sz w:val="22"/>
          <w:u w:color="0000FF"/>
        </w:rPr>
        <w:t xml:space="preserve">Resilience </w:t>
      </w:r>
      <w:r w:rsidRPr="00FD5792">
        <w:rPr>
          <w:rFonts w:ascii="Arial" w:hAnsi="Arial" w:cs="Calibri"/>
          <w:sz w:val="22"/>
          <w:u w:color="0000FF"/>
        </w:rPr>
        <w:t>- capacity of accommodation, systems and ICT to withstand adverse impacts</w:t>
      </w:r>
      <w:r w:rsidRPr="00FD5792">
        <w:rPr>
          <w:rFonts w:ascii="Arial" w:hAnsi="Arial" w:cs="Calibri"/>
          <w:b/>
          <w:bCs/>
          <w:sz w:val="22"/>
          <w:u w:color="0000FF"/>
        </w:rPr>
        <w:t xml:space="preserve"> </w:t>
      </w:r>
      <w:r w:rsidRPr="00FD5792">
        <w:rPr>
          <w:rFonts w:ascii="Arial" w:hAnsi="Arial" w:cs="Calibri"/>
          <w:sz w:val="22"/>
          <w:u w:color="0000FF"/>
        </w:rPr>
        <w:t>and crises; contingency planning and disaster recovery (e.g. fire, flood, failure of power supply, failure of transport systems)</w:t>
      </w:r>
    </w:p>
    <w:p w:rsidR="005447E9" w:rsidRPr="00FD5792" w:rsidRDefault="005447E9" w:rsidP="005447E9">
      <w:pPr>
        <w:widowControl w:val="0"/>
        <w:autoSpaceDE w:val="0"/>
        <w:autoSpaceDN w:val="0"/>
        <w:adjustRightInd w:val="0"/>
        <w:spacing w:after="0" w:line="200"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line="200" w:lineRule="exact"/>
        <w:rPr>
          <w:rFonts w:ascii="Arial" w:hAnsi="Arial" w:cs="Times New Roman"/>
          <w:sz w:val="22"/>
          <w:u w:color="0000FF"/>
        </w:rPr>
      </w:pPr>
    </w:p>
    <w:p w:rsidR="005447E9" w:rsidRPr="00FD5792" w:rsidRDefault="001E3425" w:rsidP="001E3425">
      <w:pPr>
        <w:widowControl w:val="0"/>
        <w:autoSpaceDE w:val="0"/>
        <w:autoSpaceDN w:val="0"/>
        <w:adjustRightInd w:val="0"/>
        <w:spacing w:after="0"/>
        <w:ind w:firstLine="720"/>
        <w:rPr>
          <w:rFonts w:ascii="Arial" w:hAnsi="Arial" w:cs="Times New Roman"/>
          <w:sz w:val="22"/>
          <w:u w:color="0000FF"/>
        </w:rPr>
      </w:pPr>
      <w:r>
        <w:rPr>
          <w:rFonts w:ascii="Arial" w:hAnsi="Arial" w:cs="Times New Roman"/>
          <w:sz w:val="22"/>
          <w:u w:color="0000FF"/>
        </w:rPr>
        <w:t>9.1.3</w:t>
      </w:r>
      <w:r>
        <w:rPr>
          <w:rFonts w:ascii="Arial" w:hAnsi="Arial" w:cs="Times New Roman"/>
          <w:sz w:val="22"/>
          <w:u w:color="0000FF"/>
        </w:rPr>
        <w:tab/>
      </w:r>
      <w:r w:rsidR="005447E9" w:rsidRPr="00FD5792">
        <w:rPr>
          <w:rFonts w:ascii="Arial" w:hAnsi="Arial" w:cs="Calibri"/>
          <w:b/>
          <w:bCs/>
          <w:sz w:val="22"/>
          <w:u w:color="0000FF"/>
        </w:rPr>
        <w:t>Change Risk</w:t>
      </w:r>
    </w:p>
    <w:p w:rsidR="005447E9" w:rsidRPr="00FD5792" w:rsidRDefault="005447E9" w:rsidP="005447E9">
      <w:pPr>
        <w:widowControl w:val="0"/>
        <w:autoSpaceDE w:val="0"/>
        <w:autoSpaceDN w:val="0"/>
        <w:adjustRightInd w:val="0"/>
        <w:spacing w:after="0" w:line="282"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360" w:firstLine="360"/>
        <w:rPr>
          <w:rFonts w:ascii="Arial" w:hAnsi="Arial" w:cs="Times New Roman"/>
          <w:sz w:val="22"/>
          <w:u w:color="0000FF"/>
        </w:rPr>
      </w:pPr>
      <w:r w:rsidRPr="00FD5792">
        <w:rPr>
          <w:rFonts w:ascii="Arial" w:hAnsi="Arial" w:cs="Calibri"/>
          <w:sz w:val="22"/>
          <w:u w:color="0000FF"/>
        </w:rPr>
        <w:t xml:space="preserve">Created by decisions to pursue new </w:t>
      </w:r>
      <w:proofErr w:type="spellStart"/>
      <w:r w:rsidRPr="00FD5792">
        <w:rPr>
          <w:rFonts w:ascii="Arial" w:hAnsi="Arial" w:cs="Calibri"/>
          <w:sz w:val="22"/>
          <w:u w:color="0000FF"/>
        </w:rPr>
        <w:t>endeavours</w:t>
      </w:r>
      <w:proofErr w:type="spellEnd"/>
      <w:r w:rsidRPr="00FD5792">
        <w:rPr>
          <w:rFonts w:ascii="Arial" w:hAnsi="Arial" w:cs="Calibri"/>
          <w:sz w:val="22"/>
          <w:u w:color="0000FF"/>
        </w:rPr>
        <w:t xml:space="preserve"> beyond current capability</w:t>
      </w:r>
    </w:p>
    <w:p w:rsidR="005447E9" w:rsidRPr="00FD5792" w:rsidRDefault="005447E9" w:rsidP="005447E9">
      <w:pPr>
        <w:widowControl w:val="0"/>
        <w:autoSpaceDE w:val="0"/>
        <w:autoSpaceDN w:val="0"/>
        <w:adjustRightInd w:val="0"/>
        <w:spacing w:after="0" w:line="292"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ind w:left="720"/>
        <w:rPr>
          <w:rFonts w:ascii="Arial" w:hAnsi="Arial" w:cs="Times New Roman"/>
          <w:sz w:val="22"/>
          <w:u w:color="0000FF"/>
        </w:rPr>
      </w:pPr>
      <w:r w:rsidRPr="00FD5792">
        <w:rPr>
          <w:rFonts w:ascii="Arial" w:hAnsi="Arial" w:cs="Calibri"/>
          <w:b/>
          <w:bCs/>
          <w:sz w:val="22"/>
          <w:u w:color="0000FF"/>
        </w:rPr>
        <w:t xml:space="preserve">Public Sector Targets </w:t>
      </w:r>
      <w:r w:rsidRPr="00FD5792">
        <w:rPr>
          <w:rFonts w:ascii="Arial" w:hAnsi="Arial" w:cs="Calibri"/>
          <w:sz w:val="22"/>
          <w:u w:color="0000FF"/>
        </w:rPr>
        <w:t>- new funding regime/formulae being applied to GAG funding</w:t>
      </w:r>
    </w:p>
    <w:p w:rsidR="005447E9" w:rsidRPr="00FD5792" w:rsidRDefault="005447E9" w:rsidP="005447E9">
      <w:pPr>
        <w:widowControl w:val="0"/>
        <w:autoSpaceDE w:val="0"/>
        <w:autoSpaceDN w:val="0"/>
        <w:adjustRightInd w:val="0"/>
        <w:spacing w:after="0" w:line="345"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line="226" w:lineRule="auto"/>
        <w:ind w:left="720" w:right="-215"/>
        <w:rPr>
          <w:rFonts w:ascii="Arial" w:hAnsi="Arial" w:cs="Times New Roman"/>
          <w:sz w:val="22"/>
          <w:u w:color="0000FF"/>
        </w:rPr>
      </w:pPr>
      <w:r w:rsidRPr="00FD5792">
        <w:rPr>
          <w:rFonts w:ascii="Arial" w:hAnsi="Arial" w:cs="Calibri"/>
          <w:b/>
          <w:bCs/>
          <w:sz w:val="22"/>
          <w:u w:color="0000FF"/>
        </w:rPr>
        <w:t xml:space="preserve">Change </w:t>
      </w:r>
      <w:proofErr w:type="spellStart"/>
      <w:r w:rsidRPr="00FD5792">
        <w:rPr>
          <w:rFonts w:ascii="Arial" w:hAnsi="Arial" w:cs="Calibri"/>
          <w:b/>
          <w:bCs/>
          <w:sz w:val="22"/>
          <w:u w:color="0000FF"/>
        </w:rPr>
        <w:t>Programmes</w:t>
      </w:r>
      <w:proofErr w:type="spellEnd"/>
      <w:r w:rsidRPr="00FD5792">
        <w:rPr>
          <w:rFonts w:ascii="Arial" w:hAnsi="Arial" w:cs="Calibri"/>
          <w:b/>
          <w:bCs/>
          <w:sz w:val="22"/>
          <w:u w:color="0000FF"/>
        </w:rPr>
        <w:t xml:space="preserve"> </w:t>
      </w:r>
      <w:r w:rsidRPr="00FD5792">
        <w:rPr>
          <w:rFonts w:ascii="Arial" w:hAnsi="Arial" w:cs="Calibri"/>
          <w:sz w:val="22"/>
          <w:u w:color="0000FF"/>
        </w:rPr>
        <w:t xml:space="preserve">- </w:t>
      </w:r>
      <w:proofErr w:type="spellStart"/>
      <w:r w:rsidRPr="00FD5792">
        <w:rPr>
          <w:rFonts w:ascii="Arial" w:hAnsi="Arial" w:cs="Calibri"/>
          <w:sz w:val="22"/>
          <w:u w:color="0000FF"/>
        </w:rPr>
        <w:t>programmes</w:t>
      </w:r>
      <w:proofErr w:type="spellEnd"/>
      <w:r w:rsidRPr="00FD5792">
        <w:rPr>
          <w:rFonts w:ascii="Arial" w:hAnsi="Arial" w:cs="Calibri"/>
          <w:sz w:val="22"/>
          <w:u w:color="0000FF"/>
        </w:rPr>
        <w:t xml:space="preserve"> for </w:t>
      </w:r>
      <w:proofErr w:type="spellStart"/>
      <w:r w:rsidRPr="00FD5792">
        <w:rPr>
          <w:rFonts w:ascii="Arial" w:hAnsi="Arial" w:cs="Calibri"/>
          <w:sz w:val="22"/>
          <w:u w:color="0000FF"/>
        </w:rPr>
        <w:t>organisational</w:t>
      </w:r>
      <w:proofErr w:type="spellEnd"/>
      <w:r w:rsidRPr="00FD5792">
        <w:rPr>
          <w:rFonts w:ascii="Arial" w:hAnsi="Arial" w:cs="Calibri"/>
          <w:sz w:val="22"/>
          <w:u w:color="0000FF"/>
        </w:rPr>
        <w:t xml:space="preserve"> or cultural change threaten</w:t>
      </w:r>
      <w:r w:rsidRPr="00FD5792">
        <w:rPr>
          <w:rFonts w:ascii="Arial" w:hAnsi="Arial" w:cs="Calibri"/>
          <w:b/>
          <w:bCs/>
          <w:sz w:val="22"/>
          <w:u w:color="0000FF"/>
        </w:rPr>
        <w:t xml:space="preserve"> </w:t>
      </w:r>
      <w:r w:rsidRPr="00FD5792">
        <w:rPr>
          <w:rFonts w:ascii="Arial" w:hAnsi="Arial" w:cs="Calibri"/>
          <w:sz w:val="22"/>
          <w:u w:color="0000FF"/>
        </w:rPr>
        <w:t>current capacity to deliver as well as providing opportunity to enhance capacity, for example the RSC requests the Trust to absorb several academies at once</w:t>
      </w:r>
    </w:p>
    <w:p w:rsidR="005447E9" w:rsidRPr="00FD5792" w:rsidRDefault="005447E9" w:rsidP="005447E9">
      <w:pPr>
        <w:widowControl w:val="0"/>
        <w:autoSpaceDE w:val="0"/>
        <w:autoSpaceDN w:val="0"/>
        <w:adjustRightInd w:val="0"/>
        <w:spacing w:after="0" w:line="348" w:lineRule="exact"/>
        <w:rPr>
          <w:rFonts w:ascii="Arial" w:hAnsi="Arial" w:cs="Times New Roman"/>
          <w:sz w:val="22"/>
          <w:u w:color="0000FF"/>
        </w:rPr>
      </w:pPr>
    </w:p>
    <w:p w:rsidR="005447E9" w:rsidRPr="00FD5792" w:rsidRDefault="005447E9" w:rsidP="001E3425">
      <w:pPr>
        <w:widowControl w:val="0"/>
        <w:autoSpaceDE w:val="0"/>
        <w:autoSpaceDN w:val="0"/>
        <w:adjustRightInd w:val="0"/>
        <w:spacing w:after="0" w:line="225" w:lineRule="auto"/>
        <w:ind w:left="720" w:right="-315"/>
        <w:rPr>
          <w:rFonts w:ascii="Arial" w:hAnsi="Arial" w:cs="Times New Roman"/>
          <w:sz w:val="22"/>
          <w:u w:color="0000FF"/>
        </w:rPr>
      </w:pPr>
      <w:r w:rsidRPr="00FD5792">
        <w:rPr>
          <w:rFonts w:ascii="Arial" w:hAnsi="Arial" w:cs="Calibri"/>
          <w:b/>
          <w:bCs/>
          <w:sz w:val="22"/>
          <w:u w:color="0000FF"/>
        </w:rPr>
        <w:t xml:space="preserve">New Projects </w:t>
      </w:r>
      <w:r w:rsidRPr="00FD5792">
        <w:rPr>
          <w:rFonts w:ascii="Arial" w:hAnsi="Arial" w:cs="Calibri"/>
          <w:sz w:val="22"/>
          <w:u w:color="0000FF"/>
        </w:rPr>
        <w:t>- making optimal decisions/</w:t>
      </w:r>
      <w:proofErr w:type="spellStart"/>
      <w:r w:rsidRPr="00FD5792">
        <w:rPr>
          <w:rFonts w:ascii="Arial" w:hAnsi="Arial" w:cs="Calibri"/>
          <w:sz w:val="22"/>
          <w:u w:color="0000FF"/>
        </w:rPr>
        <w:t>prioritising</w:t>
      </w:r>
      <w:proofErr w:type="spellEnd"/>
      <w:r w:rsidRPr="00FD5792">
        <w:rPr>
          <w:rFonts w:ascii="Arial" w:hAnsi="Arial" w:cs="Calibri"/>
          <w:sz w:val="22"/>
          <w:u w:color="0000FF"/>
        </w:rPr>
        <w:t xml:space="preserve"> between new activities that are</w:t>
      </w:r>
      <w:r w:rsidRPr="00FD5792">
        <w:rPr>
          <w:rFonts w:ascii="Arial" w:hAnsi="Arial" w:cs="Calibri"/>
          <w:b/>
          <w:bCs/>
          <w:sz w:val="22"/>
          <w:u w:color="0000FF"/>
        </w:rPr>
        <w:t xml:space="preserve"> </w:t>
      </w:r>
      <w:r w:rsidRPr="00FD5792">
        <w:rPr>
          <w:rFonts w:ascii="Arial" w:hAnsi="Arial" w:cs="Calibri"/>
          <w:sz w:val="22"/>
          <w:u w:color="0000FF"/>
        </w:rPr>
        <w:t>competing for resources (example for a MAT would be capacity to manage new conversions), for example allocation capital grant monies</w:t>
      </w:r>
    </w:p>
    <w:p w:rsidR="005447E9" w:rsidRPr="00FD5792" w:rsidRDefault="005447E9" w:rsidP="005447E9">
      <w:pPr>
        <w:widowControl w:val="0"/>
        <w:autoSpaceDE w:val="0"/>
        <w:autoSpaceDN w:val="0"/>
        <w:adjustRightInd w:val="0"/>
        <w:spacing w:after="0" w:line="200" w:lineRule="exact"/>
        <w:rPr>
          <w:rFonts w:ascii="Arial" w:hAnsi="Arial" w:cs="Times New Roman"/>
          <w:sz w:val="22"/>
          <w:u w:color="0000FF"/>
        </w:rPr>
      </w:pPr>
    </w:p>
    <w:p w:rsidR="00205B9A" w:rsidRDefault="00205B9A" w:rsidP="005447E9">
      <w:pPr>
        <w:widowControl w:val="0"/>
        <w:autoSpaceDE w:val="0"/>
        <w:autoSpaceDN w:val="0"/>
        <w:adjustRightInd w:val="0"/>
        <w:spacing w:after="0" w:line="200" w:lineRule="exact"/>
        <w:rPr>
          <w:rFonts w:ascii="Arial" w:hAnsi="Arial" w:cs="Times New Roman"/>
          <w:sz w:val="22"/>
          <w:u w:color="0000FF"/>
        </w:rPr>
      </w:pPr>
      <w:r>
        <w:rPr>
          <w:rFonts w:ascii="Arial" w:hAnsi="Arial" w:cs="Times New Roman"/>
          <w:sz w:val="22"/>
          <w:u w:color="0000FF"/>
        </w:rPr>
        <w:tab/>
      </w:r>
    </w:p>
    <w:p w:rsidR="00205B9A" w:rsidRDefault="00205B9A">
      <w:pPr>
        <w:rPr>
          <w:rFonts w:ascii="Arial" w:hAnsi="Arial" w:cs="Times New Roman"/>
          <w:sz w:val="22"/>
          <w:u w:color="0000FF"/>
        </w:rPr>
      </w:pPr>
      <w:r>
        <w:rPr>
          <w:rFonts w:ascii="Arial" w:hAnsi="Arial" w:cs="Times New Roman"/>
          <w:sz w:val="22"/>
          <w:u w:color="0000FF"/>
        </w:rPr>
        <w:br w:type="page"/>
      </w:r>
    </w:p>
    <w:p w:rsidR="005447E9" w:rsidRPr="00FD5792" w:rsidRDefault="00205B9A" w:rsidP="005447E9">
      <w:pPr>
        <w:widowControl w:val="0"/>
        <w:autoSpaceDE w:val="0"/>
        <w:autoSpaceDN w:val="0"/>
        <w:adjustRightInd w:val="0"/>
        <w:spacing w:after="0" w:line="200" w:lineRule="exact"/>
        <w:rPr>
          <w:rFonts w:ascii="Arial" w:hAnsi="Arial" w:cs="Times New Roman"/>
          <w:sz w:val="22"/>
          <w:u w:color="0000FF"/>
        </w:rPr>
      </w:pPr>
      <w:r>
        <w:rPr>
          <w:rFonts w:ascii="Arial" w:hAnsi="Arial" w:cs="Times New Roman"/>
          <w:sz w:val="22"/>
          <w:u w:color="0000FF"/>
        </w:rPr>
        <w:lastRenderedPageBreak/>
        <w:tab/>
      </w:r>
    </w:p>
    <w:p w:rsidR="005447E9" w:rsidRDefault="00205B9A" w:rsidP="00205B9A">
      <w:pPr>
        <w:widowControl w:val="0"/>
        <w:autoSpaceDE w:val="0"/>
        <w:autoSpaceDN w:val="0"/>
        <w:adjustRightInd w:val="0"/>
        <w:spacing w:after="0" w:line="200" w:lineRule="exact"/>
        <w:ind w:firstLine="720"/>
        <w:rPr>
          <w:rFonts w:ascii="Arial" w:hAnsi="Arial" w:cs="Times New Roman"/>
          <w:sz w:val="22"/>
          <w:u w:color="0000FF"/>
        </w:rPr>
      </w:pPr>
      <w:proofErr w:type="gramStart"/>
      <w:r>
        <w:rPr>
          <w:rFonts w:ascii="Arial" w:hAnsi="Arial" w:cs="Times New Roman"/>
          <w:sz w:val="22"/>
          <w:u w:color="0000FF"/>
        </w:rPr>
        <w:t xml:space="preserve">9.1.4  </w:t>
      </w:r>
      <w:r w:rsidRPr="00205B9A">
        <w:rPr>
          <w:rFonts w:ascii="Arial" w:hAnsi="Arial" w:cs="Times New Roman"/>
          <w:b/>
          <w:sz w:val="22"/>
          <w:u w:color="0000FF"/>
        </w:rPr>
        <w:t>Risk</w:t>
      </w:r>
      <w:proofErr w:type="gramEnd"/>
      <w:r w:rsidRPr="00205B9A">
        <w:rPr>
          <w:rFonts w:ascii="Arial" w:hAnsi="Arial" w:cs="Times New Roman"/>
          <w:b/>
          <w:sz w:val="22"/>
          <w:u w:color="0000FF"/>
        </w:rPr>
        <w:t xml:space="preserve"> Themes</w:t>
      </w:r>
    </w:p>
    <w:p w:rsidR="00205B9A" w:rsidRDefault="00205B9A" w:rsidP="005447E9">
      <w:pPr>
        <w:widowControl w:val="0"/>
        <w:autoSpaceDE w:val="0"/>
        <w:autoSpaceDN w:val="0"/>
        <w:adjustRightInd w:val="0"/>
        <w:spacing w:after="0" w:line="200" w:lineRule="exact"/>
        <w:rPr>
          <w:rFonts w:ascii="Arial" w:hAnsi="Arial" w:cs="Times New Roman"/>
          <w:sz w:val="22"/>
          <w:u w:color="0000FF"/>
        </w:rPr>
      </w:pPr>
    </w:p>
    <w:p w:rsidR="00205B9A" w:rsidRPr="00FD5792" w:rsidRDefault="00205B9A" w:rsidP="00205B9A">
      <w:pPr>
        <w:widowControl w:val="0"/>
        <w:autoSpaceDE w:val="0"/>
        <w:autoSpaceDN w:val="0"/>
        <w:adjustRightInd w:val="0"/>
        <w:spacing w:after="0" w:line="200" w:lineRule="exact"/>
        <w:ind w:left="720"/>
        <w:rPr>
          <w:rFonts w:ascii="Arial" w:hAnsi="Arial" w:cs="Times New Roman"/>
          <w:sz w:val="22"/>
          <w:u w:color="0000FF"/>
        </w:rPr>
      </w:pPr>
      <w:r>
        <w:rPr>
          <w:rFonts w:ascii="Arial" w:hAnsi="Arial" w:cs="Times New Roman"/>
          <w:sz w:val="22"/>
          <w:u w:color="0000FF"/>
        </w:rPr>
        <w:t xml:space="preserve">Risks will be </w:t>
      </w:r>
      <w:proofErr w:type="spellStart"/>
      <w:r>
        <w:rPr>
          <w:rFonts w:ascii="Arial" w:hAnsi="Arial" w:cs="Times New Roman"/>
          <w:sz w:val="22"/>
          <w:u w:color="0000FF"/>
        </w:rPr>
        <w:t>categorised</w:t>
      </w:r>
      <w:proofErr w:type="spellEnd"/>
      <w:r>
        <w:rPr>
          <w:rFonts w:ascii="Arial" w:hAnsi="Arial" w:cs="Times New Roman"/>
          <w:sz w:val="22"/>
          <w:u w:color="0000FF"/>
        </w:rPr>
        <w:t xml:space="preserve"> by ‘Theme’ so that the Trust can assess risk across business function and activity and determine appropriate balance.  The themes are:</w:t>
      </w:r>
    </w:p>
    <w:p w:rsidR="005447E9" w:rsidRPr="00FD5792" w:rsidRDefault="005447E9" w:rsidP="005447E9">
      <w:pPr>
        <w:widowControl w:val="0"/>
        <w:autoSpaceDE w:val="0"/>
        <w:autoSpaceDN w:val="0"/>
        <w:adjustRightInd w:val="0"/>
        <w:spacing w:after="0" w:line="200" w:lineRule="exact"/>
        <w:rPr>
          <w:rFonts w:ascii="Arial" w:hAnsi="Arial" w:cs="Times New Roman"/>
          <w:sz w:val="22"/>
          <w:u w:color="0000FF"/>
        </w:rPr>
      </w:pP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205B9A" w:rsidRPr="00205B9A" w:rsidTr="00205B9A">
        <w:trPr>
          <w:trHeight w:val="30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Health and Safety</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Safeguarding</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OFSTED Inspections</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RSC Scrutiny</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Section 48 Performance</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Catholic Life</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ICT</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Physical Security</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Cyber Security</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External Influences</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Political</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 xml:space="preserve">Ethical/Reputational </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Keeping Finances in order</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Financial</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MAT Managed</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Insurance</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Tax</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Pensions</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Acquisitions &amp; disposals</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Pay and Allowances</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Information Management</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Data Protection</w:t>
            </w:r>
          </w:p>
        </w:tc>
      </w:tr>
      <w:tr w:rsidR="00205B9A" w:rsidRPr="00205B9A" w:rsidTr="00205B9A">
        <w:trPr>
          <w:trHeight w:val="360"/>
        </w:trPr>
        <w:tc>
          <w:tcPr>
            <w:tcW w:w="6379" w:type="dxa"/>
            <w:shd w:val="clear" w:color="auto" w:fill="auto"/>
            <w:noWrap/>
            <w:vAlign w:val="bottom"/>
            <w:hideMark/>
          </w:tcPr>
          <w:p w:rsidR="00205B9A" w:rsidRPr="00205B9A" w:rsidRDefault="00205B9A" w:rsidP="00205B9A">
            <w:pPr>
              <w:spacing w:after="0"/>
              <w:rPr>
                <w:rFonts w:ascii="Calibri" w:eastAsia="Times New Roman" w:hAnsi="Calibri" w:cs="Calibri"/>
                <w:color w:val="000000"/>
                <w:sz w:val="22"/>
                <w:szCs w:val="22"/>
                <w:lang w:val="en-GB" w:eastAsia="en-GB"/>
              </w:rPr>
            </w:pPr>
            <w:r w:rsidRPr="00205B9A">
              <w:rPr>
                <w:rFonts w:ascii="Calibri" w:eastAsia="Times New Roman" w:hAnsi="Calibri" w:cs="Calibri"/>
                <w:color w:val="000000"/>
                <w:sz w:val="22"/>
                <w:szCs w:val="22"/>
                <w:lang w:val="en-GB" w:eastAsia="en-GB"/>
              </w:rPr>
              <w:t>Infrastructure and FM</w:t>
            </w:r>
          </w:p>
        </w:tc>
      </w:tr>
    </w:tbl>
    <w:p w:rsidR="005447E9" w:rsidRPr="00FD5792" w:rsidRDefault="005447E9" w:rsidP="005447E9">
      <w:pPr>
        <w:widowControl w:val="0"/>
        <w:autoSpaceDE w:val="0"/>
        <w:autoSpaceDN w:val="0"/>
        <w:adjustRightInd w:val="0"/>
        <w:spacing w:after="0" w:line="200"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line="200" w:lineRule="exact"/>
        <w:rPr>
          <w:rFonts w:ascii="Arial" w:hAnsi="Arial" w:cs="Times New Roman"/>
          <w:sz w:val="22"/>
          <w:u w:color="0000FF"/>
        </w:rPr>
      </w:pPr>
    </w:p>
    <w:p w:rsidR="005447E9" w:rsidRPr="00FD5792" w:rsidRDefault="005447E9" w:rsidP="005447E9">
      <w:pPr>
        <w:widowControl w:val="0"/>
        <w:autoSpaceDE w:val="0"/>
        <w:autoSpaceDN w:val="0"/>
        <w:adjustRightInd w:val="0"/>
        <w:spacing w:after="0" w:line="200" w:lineRule="exact"/>
        <w:rPr>
          <w:rFonts w:ascii="Arial" w:hAnsi="Arial" w:cs="Times New Roman"/>
          <w:sz w:val="22"/>
          <w:u w:color="0000FF"/>
        </w:rPr>
      </w:pPr>
    </w:p>
    <w:p w:rsidR="00F93288" w:rsidRPr="00FD5792" w:rsidRDefault="00F93288">
      <w:pPr>
        <w:rPr>
          <w:rFonts w:ascii="Arial" w:hAnsi="Arial"/>
          <w:sz w:val="22"/>
        </w:rPr>
      </w:pPr>
      <w:bookmarkStart w:id="0" w:name="_GoBack"/>
      <w:bookmarkEnd w:id="0"/>
    </w:p>
    <w:sectPr w:rsidR="00F93288" w:rsidRPr="00FD5792" w:rsidSect="00972DF9">
      <w:pgSz w:w="11904" w:h="16834"/>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A1" w:rsidRDefault="00E74B90">
      <w:pPr>
        <w:spacing w:after="0"/>
      </w:pPr>
      <w:r>
        <w:separator/>
      </w:r>
    </w:p>
  </w:endnote>
  <w:endnote w:type="continuationSeparator" w:id="0">
    <w:p w:rsidR="00DF65A1" w:rsidRDefault="00E74B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0A0" w:firstRow="1" w:lastRow="0" w:firstColumn="1" w:lastColumn="0" w:noHBand="0" w:noVBand="0"/>
    </w:tblPr>
    <w:tblGrid>
      <w:gridCol w:w="1726"/>
      <w:gridCol w:w="3158"/>
      <w:gridCol w:w="1237"/>
      <w:gridCol w:w="2173"/>
    </w:tblGrid>
    <w:tr w:rsidR="00D94E1C" w:rsidRPr="00C231DD">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94E1C" w:rsidRPr="00C231DD" w:rsidRDefault="00D94E1C">
          <w:pPr>
            <w:pStyle w:val="Footer"/>
            <w:rPr>
              <w:rFonts w:ascii="Arial" w:hAnsi="Arial"/>
              <w:sz w:val="20"/>
            </w:rPr>
          </w:pPr>
          <w:r w:rsidRPr="00C231DD">
            <w:rPr>
              <w:rFonts w:ascii="Arial" w:hAnsi="Arial"/>
              <w:sz w:val="20"/>
            </w:rPr>
            <w:t>Document Title:</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94E1C" w:rsidRPr="00C231DD" w:rsidRDefault="00D94E1C">
          <w:pPr>
            <w:pStyle w:val="Footer"/>
            <w:rPr>
              <w:rFonts w:ascii="Arial" w:hAnsi="Arial"/>
              <w:sz w:val="20"/>
            </w:rPr>
          </w:pPr>
          <w:r>
            <w:rPr>
              <w:rFonts w:ascii="Arial" w:hAnsi="Arial"/>
              <w:sz w:val="20"/>
            </w:rPr>
            <w:t>Risk Management Strategy</w:t>
          </w:r>
        </w:p>
      </w:tc>
      <w:tc>
        <w:tcPr>
          <w:tcW w:w="12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94E1C" w:rsidRPr="00C231DD" w:rsidRDefault="00D94E1C">
          <w:pPr>
            <w:pStyle w:val="Footer"/>
            <w:rPr>
              <w:rFonts w:ascii="Arial" w:hAnsi="Arial"/>
              <w:sz w:val="20"/>
            </w:rPr>
          </w:pPr>
          <w:r w:rsidRPr="00C231DD">
            <w:rPr>
              <w:rFonts w:ascii="Arial" w:hAnsi="Arial"/>
              <w:sz w:val="20"/>
            </w:rPr>
            <w:t>Owner:</w:t>
          </w:r>
        </w:p>
      </w:tc>
      <w:tc>
        <w:tcPr>
          <w:tcW w:w="2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94E1C" w:rsidRPr="00C231DD" w:rsidRDefault="00D94E1C">
          <w:pPr>
            <w:pStyle w:val="Footer"/>
            <w:rPr>
              <w:rFonts w:ascii="Arial" w:hAnsi="Arial"/>
              <w:sz w:val="20"/>
            </w:rPr>
          </w:pPr>
          <w:r w:rsidRPr="00C231DD">
            <w:rPr>
              <w:rFonts w:ascii="Arial" w:hAnsi="Arial"/>
              <w:sz w:val="20"/>
            </w:rPr>
            <w:t>COO</w:t>
          </w:r>
        </w:p>
      </w:tc>
    </w:tr>
    <w:tr w:rsidR="00D94E1C" w:rsidRPr="00C231DD">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94E1C" w:rsidRPr="00C231DD" w:rsidRDefault="00D94E1C">
          <w:pPr>
            <w:pStyle w:val="Footer"/>
            <w:rPr>
              <w:rFonts w:ascii="Arial" w:hAnsi="Arial"/>
              <w:sz w:val="20"/>
            </w:rPr>
          </w:pPr>
          <w:r w:rsidRPr="00C231DD">
            <w:rPr>
              <w:rFonts w:ascii="Arial" w:hAnsi="Arial"/>
              <w:sz w:val="20"/>
            </w:rPr>
            <w:t>Version:</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94E1C" w:rsidRPr="00C231DD" w:rsidRDefault="00C82C28">
          <w:pPr>
            <w:pStyle w:val="Footer"/>
            <w:rPr>
              <w:rFonts w:ascii="Arial" w:hAnsi="Arial"/>
              <w:sz w:val="20"/>
            </w:rPr>
          </w:pPr>
          <w:r>
            <w:rPr>
              <w:rFonts w:ascii="Arial" w:hAnsi="Arial"/>
              <w:sz w:val="20"/>
            </w:rPr>
            <w:t>DRAFT 0.2</w:t>
          </w:r>
        </w:p>
      </w:tc>
      <w:tc>
        <w:tcPr>
          <w:tcW w:w="12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94E1C" w:rsidRPr="00C231DD" w:rsidRDefault="00D94E1C">
          <w:pPr>
            <w:pStyle w:val="Footer"/>
            <w:rPr>
              <w:rFonts w:ascii="Arial" w:hAnsi="Arial"/>
              <w:sz w:val="20"/>
            </w:rPr>
          </w:pPr>
          <w:r w:rsidRPr="00C231DD">
            <w:rPr>
              <w:rFonts w:ascii="Arial" w:hAnsi="Arial"/>
              <w:sz w:val="20"/>
            </w:rPr>
            <w:t>Date:</w:t>
          </w:r>
        </w:p>
      </w:tc>
      <w:tc>
        <w:tcPr>
          <w:tcW w:w="2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94E1C" w:rsidRPr="00C231DD" w:rsidRDefault="00C82C28">
          <w:pPr>
            <w:pStyle w:val="Footer"/>
            <w:rPr>
              <w:rFonts w:ascii="Arial" w:hAnsi="Arial"/>
              <w:sz w:val="20"/>
            </w:rPr>
          </w:pPr>
          <w:r>
            <w:rPr>
              <w:rFonts w:ascii="Arial" w:hAnsi="Arial"/>
              <w:sz w:val="20"/>
            </w:rPr>
            <w:t>12 April 17</w:t>
          </w:r>
        </w:p>
      </w:tc>
    </w:tr>
    <w:tr w:rsidR="00D94E1C" w:rsidRPr="00C231DD">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94E1C" w:rsidRPr="00C231DD" w:rsidRDefault="00D94E1C">
          <w:pPr>
            <w:pStyle w:val="Footer"/>
            <w:rPr>
              <w:rFonts w:ascii="Arial" w:hAnsi="Arial"/>
              <w:sz w:val="20"/>
            </w:rPr>
          </w:pPr>
          <w:r w:rsidRPr="00C231DD">
            <w:rPr>
              <w:rFonts w:ascii="Arial" w:hAnsi="Arial"/>
              <w:sz w:val="20"/>
            </w:rPr>
            <w:t>Page Number:</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94E1C" w:rsidRPr="00C231DD" w:rsidRDefault="00D94E1C">
          <w:pPr>
            <w:pStyle w:val="Footer"/>
            <w:rPr>
              <w:rFonts w:ascii="Arial" w:hAnsi="Arial"/>
              <w:sz w:val="20"/>
            </w:rPr>
          </w:pPr>
          <w:r w:rsidRPr="00C231DD">
            <w:rPr>
              <w:rStyle w:val="PageNumber"/>
              <w:rFonts w:ascii="Arial" w:hAnsi="Arial"/>
              <w:sz w:val="20"/>
            </w:rPr>
            <w:fldChar w:fldCharType="begin"/>
          </w:r>
          <w:r w:rsidRPr="00C231DD">
            <w:rPr>
              <w:rStyle w:val="PageNumber"/>
              <w:rFonts w:ascii="Arial" w:hAnsi="Arial"/>
              <w:sz w:val="20"/>
            </w:rPr>
            <w:instrText xml:space="preserve"> PAGE </w:instrText>
          </w:r>
          <w:r w:rsidRPr="00C231DD">
            <w:rPr>
              <w:rStyle w:val="PageNumber"/>
              <w:rFonts w:ascii="Arial" w:hAnsi="Arial"/>
              <w:sz w:val="20"/>
            </w:rPr>
            <w:fldChar w:fldCharType="separate"/>
          </w:r>
          <w:r w:rsidR="00C82C28">
            <w:rPr>
              <w:rStyle w:val="PageNumber"/>
              <w:rFonts w:ascii="Arial" w:hAnsi="Arial"/>
              <w:noProof/>
              <w:sz w:val="20"/>
            </w:rPr>
            <w:t>8</w:t>
          </w:r>
          <w:r w:rsidRPr="00C231DD">
            <w:rPr>
              <w:rStyle w:val="PageNumber"/>
              <w:rFonts w:ascii="Arial" w:hAnsi="Arial"/>
              <w:sz w:val="20"/>
            </w:rPr>
            <w:fldChar w:fldCharType="end"/>
          </w:r>
        </w:p>
      </w:tc>
      <w:tc>
        <w:tcPr>
          <w:tcW w:w="12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94E1C" w:rsidRPr="00C231DD" w:rsidRDefault="00D94E1C">
          <w:pPr>
            <w:pStyle w:val="Footer"/>
            <w:rPr>
              <w:rFonts w:ascii="Arial" w:hAnsi="Arial"/>
              <w:sz w:val="20"/>
            </w:rPr>
          </w:pPr>
          <w:r>
            <w:rPr>
              <w:rFonts w:ascii="Arial" w:hAnsi="Arial"/>
              <w:sz w:val="20"/>
            </w:rPr>
            <w:t>Review:</w:t>
          </w:r>
        </w:p>
      </w:tc>
      <w:tc>
        <w:tcPr>
          <w:tcW w:w="2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94E1C" w:rsidRPr="00C231DD" w:rsidRDefault="00D94E1C">
          <w:pPr>
            <w:pStyle w:val="Footer"/>
            <w:rPr>
              <w:rFonts w:ascii="Arial" w:hAnsi="Arial"/>
              <w:sz w:val="20"/>
            </w:rPr>
          </w:pPr>
          <w:r>
            <w:rPr>
              <w:rFonts w:ascii="Arial" w:hAnsi="Arial"/>
              <w:sz w:val="20"/>
            </w:rPr>
            <w:t>31 March 2018</w:t>
          </w:r>
        </w:p>
      </w:tc>
    </w:tr>
  </w:tbl>
  <w:p w:rsidR="00D94E1C" w:rsidRDefault="00D94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A1" w:rsidRDefault="00E74B90">
      <w:pPr>
        <w:spacing w:after="0"/>
      </w:pPr>
      <w:r>
        <w:separator/>
      </w:r>
    </w:p>
  </w:footnote>
  <w:footnote w:type="continuationSeparator" w:id="0">
    <w:p w:rsidR="00DF65A1" w:rsidRDefault="00E74B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27E75B3"/>
    <w:multiLevelType w:val="hybridMultilevel"/>
    <w:tmpl w:val="3A88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065FF0"/>
    <w:multiLevelType w:val="hybridMultilevel"/>
    <w:tmpl w:val="93908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E9"/>
    <w:rsid w:val="000C52A6"/>
    <w:rsid w:val="00104C86"/>
    <w:rsid w:val="001E3425"/>
    <w:rsid w:val="00205B9A"/>
    <w:rsid w:val="00231286"/>
    <w:rsid w:val="00314004"/>
    <w:rsid w:val="00442F89"/>
    <w:rsid w:val="00463243"/>
    <w:rsid w:val="004F1C02"/>
    <w:rsid w:val="005447E9"/>
    <w:rsid w:val="006700CB"/>
    <w:rsid w:val="00700F60"/>
    <w:rsid w:val="007241BE"/>
    <w:rsid w:val="007E01FB"/>
    <w:rsid w:val="007F0D74"/>
    <w:rsid w:val="008F5F77"/>
    <w:rsid w:val="00972DF9"/>
    <w:rsid w:val="009C1AE8"/>
    <w:rsid w:val="00A17765"/>
    <w:rsid w:val="00A70153"/>
    <w:rsid w:val="00BD760E"/>
    <w:rsid w:val="00C82C28"/>
    <w:rsid w:val="00CA37FB"/>
    <w:rsid w:val="00CC3351"/>
    <w:rsid w:val="00D94E1C"/>
    <w:rsid w:val="00DF65A1"/>
    <w:rsid w:val="00E74B90"/>
    <w:rsid w:val="00E93787"/>
    <w:rsid w:val="00EF56D4"/>
    <w:rsid w:val="00F93288"/>
    <w:rsid w:val="00FD57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01C07-43F4-4E75-8BF4-0E610DDE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88"/>
    <w:pPr>
      <w:tabs>
        <w:tab w:val="center" w:pos="4320"/>
        <w:tab w:val="right" w:pos="8640"/>
      </w:tabs>
      <w:spacing w:after="0"/>
    </w:pPr>
  </w:style>
  <w:style w:type="character" w:customStyle="1" w:styleId="HeaderChar">
    <w:name w:val="Header Char"/>
    <w:basedOn w:val="DefaultParagraphFont"/>
    <w:link w:val="Header"/>
    <w:uiPriority w:val="99"/>
    <w:rsid w:val="00F93288"/>
  </w:style>
  <w:style w:type="paragraph" w:styleId="Footer">
    <w:name w:val="footer"/>
    <w:basedOn w:val="Normal"/>
    <w:link w:val="FooterChar"/>
    <w:uiPriority w:val="99"/>
    <w:unhideWhenUsed/>
    <w:rsid w:val="00F93288"/>
    <w:pPr>
      <w:tabs>
        <w:tab w:val="center" w:pos="4320"/>
        <w:tab w:val="right" w:pos="8640"/>
      </w:tabs>
      <w:spacing w:after="0"/>
    </w:pPr>
  </w:style>
  <w:style w:type="character" w:customStyle="1" w:styleId="FooterChar">
    <w:name w:val="Footer Char"/>
    <w:basedOn w:val="DefaultParagraphFont"/>
    <w:link w:val="Footer"/>
    <w:uiPriority w:val="99"/>
    <w:rsid w:val="00F93288"/>
  </w:style>
  <w:style w:type="character" w:styleId="PageNumber">
    <w:name w:val="page number"/>
    <w:basedOn w:val="DefaultParagraphFont"/>
    <w:uiPriority w:val="99"/>
    <w:semiHidden/>
    <w:unhideWhenUsed/>
    <w:rsid w:val="00314004"/>
  </w:style>
  <w:style w:type="table" w:styleId="TableGrid">
    <w:name w:val="Table Grid"/>
    <w:basedOn w:val="TableNormal"/>
    <w:uiPriority w:val="59"/>
    <w:rsid w:val="0031400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72DF9"/>
    <w:pPr>
      <w:ind w:left="720"/>
      <w:contextualSpacing/>
    </w:pPr>
  </w:style>
  <w:style w:type="character" w:styleId="Hyperlink">
    <w:name w:val="Hyperlink"/>
    <w:basedOn w:val="DefaultParagraphFont"/>
    <w:uiPriority w:val="99"/>
    <w:semiHidden/>
    <w:unhideWhenUsed/>
    <w:rsid w:val="00E93787"/>
    <w:rPr>
      <w:color w:val="0000FF" w:themeColor="hyperlink"/>
      <w:u w:val="single"/>
    </w:rPr>
  </w:style>
  <w:style w:type="character" w:styleId="FollowedHyperlink">
    <w:name w:val="FollowedHyperlink"/>
    <w:basedOn w:val="DefaultParagraphFont"/>
    <w:uiPriority w:val="99"/>
    <w:semiHidden/>
    <w:unhideWhenUsed/>
    <w:rsid w:val="00700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98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gov.uk/government/uploads/system/uploads/attachment_data/file/220647/orange_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Taylor</dc:creator>
  <cp:keywords/>
  <dc:description/>
  <cp:lastModifiedBy>Marcus Taylor</cp:lastModifiedBy>
  <cp:revision>3</cp:revision>
  <cp:lastPrinted>2017-02-15T22:28:00Z</cp:lastPrinted>
  <dcterms:created xsi:type="dcterms:W3CDTF">2017-04-12T12:26:00Z</dcterms:created>
  <dcterms:modified xsi:type="dcterms:W3CDTF">2017-04-12T12:26:00Z</dcterms:modified>
  <cp:category/>
</cp:coreProperties>
</file>