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E4" w:rsidRPr="002C7B30" w:rsidRDefault="002C7B30">
      <w:pPr>
        <w:pStyle w:val="Heading1"/>
        <w:rPr>
          <w:sz w:val="28"/>
        </w:rPr>
      </w:pPr>
      <w:r w:rsidRPr="002C7B30">
        <w:rPr>
          <w:sz w:val="28"/>
        </w:rPr>
        <w:t>Plymouth CAST: Statement of A</w:t>
      </w:r>
      <w:r w:rsidR="00E871D5" w:rsidRPr="002C7B30">
        <w:rPr>
          <w:sz w:val="28"/>
        </w:rPr>
        <w:t>ssurance</w:t>
      </w:r>
    </w:p>
    <w:p w:rsidR="00B907E4" w:rsidRPr="002C7B30" w:rsidRDefault="00E871D5">
      <w:pPr>
        <w:rPr>
          <w:sz w:val="22"/>
          <w:szCs w:val="22"/>
        </w:rPr>
      </w:pPr>
      <w:r w:rsidRPr="002C7B30">
        <w:rPr>
          <w:sz w:val="22"/>
          <w:szCs w:val="22"/>
        </w:rPr>
        <w:t xml:space="preserve">This form is for completion </w:t>
      </w:r>
      <w:r w:rsidR="002C7B30" w:rsidRPr="002C7B30">
        <w:rPr>
          <w:sz w:val="22"/>
          <w:szCs w:val="22"/>
        </w:rPr>
        <w:t xml:space="preserve">between Plymouth CAST (the ‘Trust’) and </w:t>
      </w:r>
      <w:r w:rsidRPr="002C7B30">
        <w:rPr>
          <w:sz w:val="22"/>
          <w:szCs w:val="22"/>
        </w:rPr>
        <w:t xml:space="preserve">an individual or organisation (the ‘supplier’), </w:t>
      </w:r>
      <w:r w:rsidR="002C7B30" w:rsidRPr="002C7B30">
        <w:rPr>
          <w:sz w:val="22"/>
          <w:szCs w:val="22"/>
        </w:rPr>
        <w:t xml:space="preserve">for the purposes of procuring goods or services.  It should be completed and submitted before any obligation or commitment is made, but ideally after selection of a preferred bidder having obtained three written quotations depending on the circumstances.  The </w:t>
      </w:r>
      <w:r w:rsidRPr="002C7B30">
        <w:rPr>
          <w:sz w:val="22"/>
          <w:szCs w:val="22"/>
        </w:rPr>
        <w:t>form help</w:t>
      </w:r>
      <w:r w:rsidR="002C7B30" w:rsidRPr="002C7B30">
        <w:rPr>
          <w:sz w:val="22"/>
          <w:szCs w:val="22"/>
        </w:rPr>
        <w:t>s The T</w:t>
      </w:r>
      <w:r w:rsidRPr="002C7B30">
        <w:rPr>
          <w:sz w:val="22"/>
          <w:szCs w:val="22"/>
        </w:rPr>
        <w:t xml:space="preserve">rust comply with </w:t>
      </w:r>
      <w:r w:rsidR="002C7B30" w:rsidRPr="002C7B30">
        <w:rPr>
          <w:sz w:val="22"/>
          <w:szCs w:val="22"/>
        </w:rPr>
        <w:t xml:space="preserve">its </w:t>
      </w:r>
      <w:r w:rsidRPr="002C7B30">
        <w:rPr>
          <w:sz w:val="22"/>
          <w:szCs w:val="22"/>
        </w:rPr>
        <w:t>funding agreement obligations.</w:t>
      </w:r>
      <w:r w:rsidR="002C7B30" w:rsidRPr="002C7B30">
        <w:rPr>
          <w:sz w:val="22"/>
          <w:szCs w:val="22"/>
        </w:rPr>
        <w:t xml:space="preserve">  From 1 Apr 17 in accordance with IR35 requirements all Suppliers must belong to a registered Limited Company and not, for example, a Personal Services Company.</w:t>
      </w:r>
    </w:p>
    <w:p w:rsidR="00B907E4" w:rsidRPr="002C7B30" w:rsidRDefault="00E871D5">
      <w:pPr>
        <w:rPr>
          <w:sz w:val="22"/>
        </w:rPr>
      </w:pPr>
      <w:bookmarkStart w:id="0" w:name="_Toc403325853"/>
      <w:r w:rsidRPr="002C7B30">
        <w:rPr>
          <w:rStyle w:val="Heading2Char"/>
          <w:sz w:val="28"/>
        </w:rPr>
        <w:t>Section 1: Supplier details</w:t>
      </w:r>
      <w:bookmarkEnd w:id="0"/>
    </w:p>
    <w:tbl>
      <w:tblPr>
        <w:tblW w:w="9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856"/>
      </w:tblGrid>
      <w:tr w:rsidR="00B907E4">
        <w:trPr>
          <w:tblHeader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Name and address of supplier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DC" w:rsidRPr="00076BC7" w:rsidRDefault="002C7B30" w:rsidP="00F760DC">
            <w:pPr>
              <w:pStyle w:val="TableRow"/>
              <w:textAlignment w:val="auto"/>
              <w:rPr>
                <w:i/>
                <w:sz w:val="22"/>
              </w:rPr>
            </w:pPr>
            <w:r w:rsidRPr="00076BC7">
              <w:rPr>
                <w:i/>
                <w:sz w:val="22"/>
              </w:rPr>
              <w:t>Nominated individual and full postal address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2C7B30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Company number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Start date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2C7B30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date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End date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2C7B30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date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Estimate of commercial price, including profit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Price in sterling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Connection with trust, e.g. trustee is also a director of the supplier of goods and services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If necessary</w:t>
            </w:r>
          </w:p>
          <w:p w:rsidR="00B907E4" w:rsidRPr="00076BC7" w:rsidRDefault="00B907E4">
            <w:pPr>
              <w:pStyle w:val="TableRow"/>
              <w:textAlignment w:val="auto"/>
              <w:rPr>
                <w:i/>
                <w:sz w:val="22"/>
              </w:rPr>
            </w:pP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Value of goods or services to trust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Estimate in sterling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Will this work oblige the Trust to meet any on-costs: </w:t>
            </w:r>
            <w:proofErr w:type="spellStart"/>
            <w:r w:rsidRPr="00076BC7">
              <w:rPr>
                <w:sz w:val="22"/>
              </w:rPr>
              <w:t>eg</w:t>
            </w:r>
            <w:proofErr w:type="spellEnd"/>
            <w:r w:rsidRPr="00076BC7">
              <w:rPr>
                <w:sz w:val="22"/>
              </w:rPr>
              <w:t xml:space="preserve"> annual licence, upgrade, servicing or renewal fees?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Price in sterling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Nature of </w:t>
            </w:r>
            <w:r w:rsidR="00076BC7" w:rsidRPr="00076BC7">
              <w:rPr>
                <w:sz w:val="22"/>
              </w:rPr>
              <w:t>Goods or Service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 w:rsidP="00E871D5">
            <w:pPr>
              <w:pStyle w:val="TableRow"/>
              <w:textAlignment w:val="auto"/>
              <w:rPr>
                <w:sz w:val="22"/>
              </w:rPr>
            </w:pPr>
          </w:p>
        </w:tc>
      </w:tr>
    </w:tbl>
    <w:p w:rsidR="00B907E4" w:rsidRPr="002C7B30" w:rsidRDefault="00E871D5">
      <w:pPr>
        <w:pStyle w:val="Heading2"/>
        <w:rPr>
          <w:sz w:val="28"/>
        </w:rPr>
      </w:pPr>
      <w:bookmarkStart w:id="1" w:name="_Toc403325854"/>
      <w:r w:rsidRPr="002C7B30">
        <w:rPr>
          <w:sz w:val="28"/>
        </w:rPr>
        <w:t>Section 2: Details of contract</w:t>
      </w:r>
      <w:bookmarkEnd w:id="1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B907E4" w:rsidRPr="00076BC7">
        <w:trPr>
          <w:tblHeader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Explanation of </w:t>
            </w:r>
            <w:r w:rsidR="00076BC7" w:rsidRPr="00076BC7">
              <w:rPr>
                <w:sz w:val="22"/>
              </w:rPr>
              <w:t>what t</w:t>
            </w:r>
            <w:r w:rsidRPr="00076BC7">
              <w:rPr>
                <w:sz w:val="22"/>
              </w:rPr>
              <w:t>he su</w:t>
            </w:r>
            <w:r w:rsidR="00076BC7" w:rsidRPr="00076BC7">
              <w:rPr>
                <w:sz w:val="22"/>
              </w:rPr>
              <w:t>pplier is charging The T</w:t>
            </w:r>
            <w:r w:rsidRPr="00076BC7">
              <w:rPr>
                <w:sz w:val="22"/>
              </w:rPr>
              <w:t>rust</w:t>
            </w:r>
            <w:r w:rsidR="00076BC7" w:rsidRPr="00076BC7">
              <w:rPr>
                <w:sz w:val="22"/>
              </w:rPr>
              <w:t xml:space="preserve"> for?</w:t>
            </w:r>
          </w:p>
        </w:tc>
      </w:tr>
      <w:tr w:rsidR="00B907E4" w:rsidRPr="00076B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i/>
                <w:sz w:val="22"/>
              </w:rPr>
            </w:pPr>
            <w:r w:rsidRPr="00076BC7">
              <w:rPr>
                <w:i/>
                <w:sz w:val="22"/>
              </w:rPr>
              <w:t>Short narrative description to include measurable outcomes.  For example 5 days focussed intervention on EYFS to improve KS1 learning outcomes in xx by xx% within xx years.</w:t>
            </w:r>
          </w:p>
        </w:tc>
      </w:tr>
    </w:tbl>
    <w:p w:rsidR="00B907E4" w:rsidRPr="00076BC7" w:rsidRDefault="00B907E4">
      <w:pPr>
        <w:pStyle w:val="TableRow"/>
        <w:tabs>
          <w:tab w:val="left" w:pos="4096"/>
        </w:tabs>
        <w:ind w:left="0"/>
        <w:rPr>
          <w:sz w:val="22"/>
        </w:rPr>
      </w:pPr>
    </w:p>
    <w:tbl>
      <w:tblPr>
        <w:tblW w:w="9655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14"/>
        <w:gridCol w:w="2415"/>
        <w:gridCol w:w="2413"/>
      </w:tblGrid>
      <w:tr w:rsidR="00B907E4" w:rsidRPr="00076BC7">
        <w:trPr>
          <w:tblHeader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Period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Direct costs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On</w:t>
            </w:r>
            <w:r w:rsidR="00E871D5" w:rsidRPr="00076BC7">
              <w:rPr>
                <w:sz w:val="22"/>
              </w:rPr>
              <w:t xml:space="preserve"> costs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Total</w:t>
            </w:r>
          </w:p>
        </w:tc>
      </w:tr>
      <w:tr w:rsidR="00B907E4" w:rsidRPr="00076BC7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</w:tr>
    </w:tbl>
    <w:p w:rsidR="00076BC7" w:rsidRDefault="00076BC7">
      <w:pPr>
        <w:pStyle w:val="Heading2"/>
        <w:rPr>
          <w:sz w:val="28"/>
        </w:rPr>
      </w:pPr>
      <w:bookmarkStart w:id="2" w:name="_Toc403325855"/>
    </w:p>
    <w:p w:rsidR="00076BC7" w:rsidRDefault="00076BC7" w:rsidP="00076BC7"/>
    <w:p w:rsidR="00076BC7" w:rsidRDefault="00076BC7" w:rsidP="00076BC7"/>
    <w:p w:rsidR="00076BC7" w:rsidRPr="00076BC7" w:rsidRDefault="00076BC7" w:rsidP="00076BC7"/>
    <w:p w:rsidR="00B907E4" w:rsidRPr="002C7B30" w:rsidRDefault="00E871D5">
      <w:pPr>
        <w:pStyle w:val="Heading2"/>
        <w:rPr>
          <w:sz w:val="28"/>
        </w:rPr>
      </w:pPr>
      <w:r w:rsidRPr="002C7B30">
        <w:rPr>
          <w:sz w:val="28"/>
        </w:rPr>
        <w:t>Section 3: Supplier certification</w:t>
      </w:r>
      <w:bookmarkEnd w:id="2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B907E4" w:rsidRPr="00076BC7">
        <w:trPr>
          <w:tblHeader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Certification of supplier</w:t>
            </w:r>
          </w:p>
        </w:tc>
      </w:tr>
      <w:tr w:rsidR="00B907E4" w:rsidRPr="00076B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I certify, on behalf of </w:t>
            </w:r>
            <w:r w:rsidR="00076BC7" w:rsidRPr="00076BC7">
              <w:rPr>
                <w:sz w:val="22"/>
              </w:rPr>
              <w:t xml:space="preserve">[insert supplier] </w:t>
            </w:r>
            <w:r w:rsidRPr="00076BC7">
              <w:rPr>
                <w:sz w:val="22"/>
              </w:rPr>
              <w:t xml:space="preserve"> that:</w:t>
            </w:r>
          </w:p>
          <w:p w:rsidR="00076BC7" w:rsidRPr="00076BC7" w:rsidRDefault="00E871D5">
            <w:pPr>
              <w:pStyle w:val="TableRow"/>
              <w:numPr>
                <w:ilvl w:val="0"/>
                <w:numId w:val="27"/>
              </w:numPr>
              <w:suppressAutoHyphens w:val="0"/>
              <w:ind w:left="426" w:hanging="284"/>
              <w:textAlignment w:val="auto"/>
              <w:rPr>
                <w:sz w:val="22"/>
              </w:rPr>
            </w:pPr>
            <w:proofErr w:type="gramStart"/>
            <w:r w:rsidRPr="00076BC7">
              <w:rPr>
                <w:sz w:val="22"/>
              </w:rPr>
              <w:t>the</w:t>
            </w:r>
            <w:proofErr w:type="gramEnd"/>
            <w:r w:rsidRPr="00076BC7">
              <w:rPr>
                <w:sz w:val="22"/>
              </w:rPr>
              <w:t xml:space="preserve"> goods and services detailed in this form will be supplied to </w:t>
            </w:r>
            <w:r w:rsidR="00076BC7" w:rsidRPr="00076BC7">
              <w:rPr>
                <w:sz w:val="22"/>
              </w:rPr>
              <w:t>Trust.</w:t>
            </w:r>
          </w:p>
          <w:p w:rsidR="00076BC7" w:rsidRPr="00076BC7" w:rsidRDefault="00E871D5" w:rsidP="00076BC7">
            <w:pPr>
              <w:pStyle w:val="TableRow"/>
              <w:numPr>
                <w:ilvl w:val="0"/>
                <w:numId w:val="27"/>
              </w:numPr>
              <w:suppressAutoHyphens w:val="0"/>
              <w:ind w:left="426" w:hanging="284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we are supplying the goods and services </w:t>
            </w:r>
            <w:r w:rsidR="00076BC7" w:rsidRPr="00076BC7">
              <w:rPr>
                <w:sz w:val="22"/>
              </w:rPr>
              <w:t xml:space="preserve">and will not sub-contract the </w:t>
            </w:r>
            <w:proofErr w:type="spellStart"/>
            <w:r w:rsidR="00076BC7" w:rsidRPr="00076BC7">
              <w:rPr>
                <w:sz w:val="22"/>
              </w:rPr>
              <w:t>work</w:t>
            </w:r>
            <w:proofErr w:type="spellEnd"/>
          </w:p>
          <w:p w:rsidR="00B907E4" w:rsidRPr="00076BC7" w:rsidRDefault="00E871D5" w:rsidP="00076BC7">
            <w:pPr>
              <w:pStyle w:val="TableRow"/>
              <w:numPr>
                <w:ilvl w:val="0"/>
                <w:numId w:val="27"/>
              </w:numPr>
              <w:suppressAutoHyphens w:val="0"/>
              <w:ind w:left="426" w:hanging="284"/>
              <w:textAlignment w:val="auto"/>
              <w:rPr>
                <w:sz w:val="22"/>
              </w:rPr>
            </w:pPr>
            <w:proofErr w:type="gramStart"/>
            <w:r w:rsidRPr="00076BC7">
              <w:rPr>
                <w:sz w:val="22"/>
              </w:rPr>
              <w:t>we</w:t>
            </w:r>
            <w:proofErr w:type="gramEnd"/>
            <w:r w:rsidRPr="00076BC7">
              <w:rPr>
                <w:sz w:val="22"/>
              </w:rPr>
              <w:t xml:space="preserve"> will make an adjustment if we identify a miscalculation </w:t>
            </w:r>
            <w:r w:rsidR="00076BC7" w:rsidRPr="00076BC7">
              <w:rPr>
                <w:sz w:val="22"/>
              </w:rPr>
              <w:t>in our</w:t>
            </w:r>
            <w:r w:rsidRPr="00076BC7">
              <w:rPr>
                <w:sz w:val="22"/>
              </w:rPr>
              <w:t xml:space="preserve"> costs.</w:t>
            </w:r>
          </w:p>
        </w:tc>
      </w:tr>
    </w:tbl>
    <w:p w:rsidR="00B907E4" w:rsidRPr="00076BC7" w:rsidRDefault="00B907E4">
      <w:pPr>
        <w:rPr>
          <w:sz w:val="22"/>
        </w:rPr>
      </w:pPr>
    </w:p>
    <w:tbl>
      <w:tblPr>
        <w:tblW w:w="9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7052"/>
      </w:tblGrid>
      <w:tr w:rsidR="00B907E4" w:rsidRPr="00076BC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Name and position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Date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Signature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</w:tbl>
    <w:p w:rsidR="00B907E4" w:rsidRPr="002C7B30" w:rsidRDefault="00E871D5">
      <w:pPr>
        <w:pStyle w:val="Heading2"/>
        <w:rPr>
          <w:sz w:val="28"/>
        </w:rPr>
      </w:pPr>
      <w:bookmarkStart w:id="3" w:name="_Toc403325856"/>
      <w:r w:rsidRPr="002C7B30">
        <w:rPr>
          <w:sz w:val="28"/>
        </w:rPr>
        <w:t xml:space="preserve">Section 4: </w:t>
      </w:r>
      <w:r w:rsidR="002C7B30">
        <w:rPr>
          <w:sz w:val="28"/>
        </w:rPr>
        <w:t>Trust</w:t>
      </w:r>
      <w:r w:rsidRPr="002C7B30">
        <w:rPr>
          <w:sz w:val="28"/>
        </w:rPr>
        <w:t xml:space="preserve"> signoff</w:t>
      </w:r>
      <w:bookmarkEnd w:id="3"/>
      <w:r w:rsidR="00076BC7">
        <w:rPr>
          <w:sz w:val="28"/>
        </w:rPr>
        <w:t xml:space="preserve"> (by CEO, COO or PFO)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B907E4" w:rsidRPr="00076BC7">
        <w:trPr>
          <w:tblHeader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Certification of academy trust</w:t>
            </w:r>
          </w:p>
        </w:tc>
      </w:tr>
      <w:tr w:rsidR="00B907E4" w:rsidRPr="00076B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In signing this do</w:t>
            </w:r>
            <w:bookmarkStart w:id="4" w:name="_GoBack"/>
            <w:bookmarkEnd w:id="4"/>
            <w:r w:rsidRPr="00076BC7">
              <w:rPr>
                <w:sz w:val="22"/>
              </w:rPr>
              <w:t>cument I am satisfied that: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the goods and services being supplied </w:t>
            </w:r>
            <w:r w:rsidR="00076BC7" w:rsidRPr="00076BC7">
              <w:rPr>
                <w:sz w:val="22"/>
              </w:rPr>
              <w:t>are necessary</w:t>
            </w:r>
            <w:r w:rsidRPr="00076BC7">
              <w:rPr>
                <w:sz w:val="22"/>
              </w:rPr>
              <w:t xml:space="preserve"> and represent value for money;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the</w:t>
            </w:r>
            <w:r w:rsidR="00076BC7" w:rsidRPr="00076BC7">
              <w:rPr>
                <w:sz w:val="22"/>
              </w:rPr>
              <w:t>re is full compliance with the T</w:t>
            </w:r>
            <w:r w:rsidRPr="00076BC7">
              <w:rPr>
                <w:sz w:val="22"/>
              </w:rPr>
              <w:t>rust’s scheme of delegation;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open and fair procurement and </w:t>
            </w:r>
            <w:r w:rsidR="00076BC7" w:rsidRPr="00076BC7">
              <w:rPr>
                <w:sz w:val="22"/>
              </w:rPr>
              <w:t>compliance with the T</w:t>
            </w:r>
            <w:r w:rsidRPr="00076BC7">
              <w:rPr>
                <w:sz w:val="22"/>
              </w:rPr>
              <w:t>rust’s procurement procedures have taken place;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potential conflicts of interest within the academy trust have been robustly managed;</w:t>
            </w:r>
          </w:p>
          <w:p w:rsidR="00B907E4" w:rsidRPr="00076BC7" w:rsidRDefault="00076BC7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the T</w:t>
            </w:r>
            <w:r w:rsidR="00E871D5" w:rsidRPr="00076BC7">
              <w:rPr>
                <w:sz w:val="22"/>
              </w:rPr>
              <w:t xml:space="preserve">rust’s register of interest captures relevant business and pecuniary interests as set out in the </w:t>
            </w:r>
            <w:r w:rsidRPr="00076BC7">
              <w:rPr>
                <w:sz w:val="22"/>
              </w:rPr>
              <w:t>Academy Financial H</w:t>
            </w:r>
            <w:r w:rsidR="00E871D5" w:rsidRPr="00076BC7">
              <w:rPr>
                <w:sz w:val="22"/>
              </w:rPr>
              <w:t xml:space="preserve">andbook, and will be updated to reflect this contract (if not already); </w:t>
            </w:r>
          </w:p>
          <w:p w:rsidR="00B907E4" w:rsidRPr="00076BC7" w:rsidRDefault="00B907E4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</w:p>
        </w:tc>
      </w:tr>
    </w:tbl>
    <w:p w:rsidR="00B907E4" w:rsidRPr="00076BC7" w:rsidRDefault="00B907E4">
      <w:pPr>
        <w:pStyle w:val="CopyrightBox"/>
        <w:rPr>
          <w:sz w:val="22"/>
        </w:rPr>
      </w:pPr>
    </w:p>
    <w:tbl>
      <w:tblPr>
        <w:tblW w:w="9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7052"/>
      </w:tblGrid>
      <w:tr w:rsidR="00B907E4" w:rsidRPr="00076BC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Name and position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i/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Date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Signature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</w:tbl>
    <w:p w:rsidR="00B907E4" w:rsidRDefault="00B907E4">
      <w:pPr>
        <w:pStyle w:val="CopyrightBox"/>
      </w:pPr>
    </w:p>
    <w:p w:rsidR="00B907E4" w:rsidRDefault="00B907E4">
      <w:pPr>
        <w:numPr>
          <w:ilvl w:val="0"/>
          <w:numId w:val="5"/>
        </w:numPr>
        <w:suppressAutoHyphens w:val="0"/>
        <w:spacing w:after="160"/>
        <w:textAlignment w:val="auto"/>
        <w:rPr>
          <w:color w:val="auto"/>
          <w:sz w:val="22"/>
          <w:szCs w:val="20"/>
        </w:rPr>
      </w:pPr>
    </w:p>
    <w:p w:rsidR="00B907E4" w:rsidRDefault="00B907E4">
      <w:pPr>
        <w:pStyle w:val="Heading2"/>
        <w:rPr>
          <w:sz w:val="20"/>
          <w:szCs w:val="20"/>
        </w:rPr>
      </w:pPr>
    </w:p>
    <w:sectPr w:rsidR="00B907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22" w:rsidRDefault="00CD3822">
      <w:pPr>
        <w:spacing w:after="0" w:line="240" w:lineRule="auto"/>
      </w:pPr>
      <w:r>
        <w:separator/>
      </w:r>
    </w:p>
  </w:endnote>
  <w:endnote w:type="continuationSeparator" w:id="0">
    <w:p w:rsidR="00CD3822" w:rsidRDefault="00CD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 w:rsidP="00076BC7">
    <w:pPr>
      <w:pStyle w:val="Footer"/>
      <w:jc w:val="center"/>
    </w:pPr>
    <w:r>
      <w:t>COMMERCIAL IN CONFIDENCE (when completed)</w:t>
    </w:r>
  </w:p>
  <w:p w:rsidR="00076BC7" w:rsidRDefault="00076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11" w:rsidRDefault="00076BC7" w:rsidP="00076BC7">
    <w:pPr>
      <w:pStyle w:val="Footer"/>
      <w:jc w:val="center"/>
    </w:pPr>
    <w:r>
      <w:t>COMMERCIAL IN CONFIDENCE (when completed)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22" w:rsidRDefault="00CD3822">
      <w:pPr>
        <w:spacing w:after="0" w:line="240" w:lineRule="auto"/>
      </w:pPr>
      <w:r>
        <w:separator/>
      </w:r>
    </w:p>
  </w:footnote>
  <w:footnote w:type="continuationSeparator" w:id="0">
    <w:p w:rsidR="00CD3822" w:rsidRDefault="00CD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 w:rsidP="00076BC7">
    <w:pPr>
      <w:pStyle w:val="Footer"/>
      <w:jc w:val="center"/>
    </w:pPr>
    <w:r>
      <w:t>COMMERCIAL IN CONFIDENCE (when completed)</w:t>
    </w:r>
  </w:p>
  <w:p w:rsidR="00076BC7" w:rsidRDefault="00076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 w:rsidP="00076BC7">
    <w:pPr>
      <w:pStyle w:val="Footer"/>
      <w:jc w:val="center"/>
    </w:pPr>
    <w:r>
      <w:t>COMMERCIAL IN CONFIDENCE (when completed)</w:t>
    </w:r>
  </w:p>
  <w:p w:rsidR="00076BC7" w:rsidRDefault="00076BC7" w:rsidP="00076BC7">
    <w:pPr>
      <w:pStyle w:val="Header"/>
      <w:tabs>
        <w:tab w:val="clear" w:pos="4513"/>
        <w:tab w:val="clear" w:pos="9026"/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887"/>
    <w:multiLevelType w:val="multilevel"/>
    <w:tmpl w:val="9DCC2264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69B1AD4"/>
    <w:multiLevelType w:val="multilevel"/>
    <w:tmpl w:val="DBE6B5BE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116A20"/>
    <w:multiLevelType w:val="multilevel"/>
    <w:tmpl w:val="49026930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1D9D537F"/>
    <w:multiLevelType w:val="multilevel"/>
    <w:tmpl w:val="09D230B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3D2E65"/>
    <w:multiLevelType w:val="multilevel"/>
    <w:tmpl w:val="1FBCF14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986A81"/>
    <w:multiLevelType w:val="multilevel"/>
    <w:tmpl w:val="3034888E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E31EE4"/>
    <w:multiLevelType w:val="multilevel"/>
    <w:tmpl w:val="B11E5A9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9C0DCF"/>
    <w:multiLevelType w:val="multilevel"/>
    <w:tmpl w:val="EBAE1D0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9821F86"/>
    <w:multiLevelType w:val="multilevel"/>
    <w:tmpl w:val="1C24ED5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CA23F3"/>
    <w:multiLevelType w:val="multilevel"/>
    <w:tmpl w:val="CDA8603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C2828D5"/>
    <w:multiLevelType w:val="multilevel"/>
    <w:tmpl w:val="77F0D08A"/>
    <w:lvl w:ilvl="0">
      <w:numFmt w:val="bullet"/>
      <w:lvlText w:val=""/>
      <w:lvlJc w:val="left"/>
      <w:pPr>
        <w:ind w:left="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4" w:hanging="360"/>
      </w:pPr>
      <w:rPr>
        <w:rFonts w:ascii="Wingdings" w:hAnsi="Wingdings"/>
      </w:rPr>
    </w:lvl>
  </w:abstractNum>
  <w:abstractNum w:abstractNumId="11" w15:restartNumberingAfterBreak="0">
    <w:nsid w:val="2E8F5F23"/>
    <w:multiLevelType w:val="multilevel"/>
    <w:tmpl w:val="1DE67736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2" w15:restartNumberingAfterBreak="0">
    <w:nsid w:val="31887366"/>
    <w:multiLevelType w:val="multilevel"/>
    <w:tmpl w:val="A08218A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802185"/>
    <w:multiLevelType w:val="multilevel"/>
    <w:tmpl w:val="32207B40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DD06E4"/>
    <w:multiLevelType w:val="multilevel"/>
    <w:tmpl w:val="EFE25EBE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5" w15:restartNumberingAfterBreak="0">
    <w:nsid w:val="42E32ECC"/>
    <w:multiLevelType w:val="multilevel"/>
    <w:tmpl w:val="12A0DA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B71318"/>
    <w:multiLevelType w:val="multilevel"/>
    <w:tmpl w:val="89F4F2F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167BB0"/>
    <w:multiLevelType w:val="multilevel"/>
    <w:tmpl w:val="D37CECB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8E2642"/>
    <w:multiLevelType w:val="multilevel"/>
    <w:tmpl w:val="C69A94B0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88654A4"/>
    <w:multiLevelType w:val="multilevel"/>
    <w:tmpl w:val="C9E4AF4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6B3684"/>
    <w:multiLevelType w:val="multilevel"/>
    <w:tmpl w:val="4EBE665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FA4BF7"/>
    <w:multiLevelType w:val="multilevel"/>
    <w:tmpl w:val="0786F08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FBA1BFB"/>
    <w:multiLevelType w:val="multilevel"/>
    <w:tmpl w:val="3098965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C33413C"/>
    <w:multiLevelType w:val="multilevel"/>
    <w:tmpl w:val="AE64B82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0E5A86"/>
    <w:multiLevelType w:val="multilevel"/>
    <w:tmpl w:val="070E0F0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9BC6142"/>
    <w:multiLevelType w:val="multilevel"/>
    <w:tmpl w:val="C392301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CE94B29"/>
    <w:multiLevelType w:val="multilevel"/>
    <w:tmpl w:val="52920E7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7" w15:restartNumberingAfterBreak="0">
    <w:nsid w:val="7E933121"/>
    <w:multiLevelType w:val="multilevel"/>
    <w:tmpl w:val="EC8E828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2"/>
  </w:num>
  <w:num w:numId="5">
    <w:abstractNumId w:val="3"/>
  </w:num>
  <w:num w:numId="6">
    <w:abstractNumId w:val="27"/>
  </w:num>
  <w:num w:numId="7">
    <w:abstractNumId w:val="21"/>
  </w:num>
  <w:num w:numId="8">
    <w:abstractNumId w:val="1"/>
  </w:num>
  <w:num w:numId="9">
    <w:abstractNumId w:val="23"/>
  </w:num>
  <w:num w:numId="10">
    <w:abstractNumId w:val="13"/>
  </w:num>
  <w:num w:numId="11">
    <w:abstractNumId w:val="20"/>
  </w:num>
  <w:num w:numId="12">
    <w:abstractNumId w:val="5"/>
  </w:num>
  <w:num w:numId="13">
    <w:abstractNumId w:val="6"/>
  </w:num>
  <w:num w:numId="14">
    <w:abstractNumId w:val="19"/>
  </w:num>
  <w:num w:numId="15">
    <w:abstractNumId w:val="25"/>
  </w:num>
  <w:num w:numId="16">
    <w:abstractNumId w:val="4"/>
  </w:num>
  <w:num w:numId="17">
    <w:abstractNumId w:val="15"/>
  </w:num>
  <w:num w:numId="18">
    <w:abstractNumId w:val="0"/>
  </w:num>
  <w:num w:numId="19">
    <w:abstractNumId w:val="18"/>
  </w:num>
  <w:num w:numId="20">
    <w:abstractNumId w:val="17"/>
  </w:num>
  <w:num w:numId="21">
    <w:abstractNumId w:val="24"/>
  </w:num>
  <w:num w:numId="22">
    <w:abstractNumId w:val="7"/>
  </w:num>
  <w:num w:numId="23">
    <w:abstractNumId w:val="8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4"/>
    <w:rsid w:val="00076BC7"/>
    <w:rsid w:val="002C7B30"/>
    <w:rsid w:val="00B907E4"/>
    <w:rsid w:val="00C81E89"/>
    <w:rsid w:val="00CD3822"/>
    <w:rsid w:val="00E871D5"/>
    <w:rsid w:val="00F760DC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089B8-2F5E-4E5D-ABAE-927D7C6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6">
    <w:name w:val="WW_OutlineListStyle_1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20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9"/>
      </w:numPr>
    </w:pPr>
  </w:style>
  <w:style w:type="paragraph" w:styleId="ListParagraph">
    <w:name w:val="List Paragraph"/>
    <w:basedOn w:val="Normal"/>
    <w:pPr>
      <w:numPr>
        <w:numId w:val="23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18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21"/>
      </w:numPr>
      <w:tabs>
        <w:tab w:val="left" w:pos="-915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22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24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25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numbering" w:customStyle="1" w:styleId="WWOutlineListStyle15">
    <w:name w:val="WW_OutlineListStyle_15"/>
    <w:basedOn w:val="NoList"/>
    <w:pPr>
      <w:numPr>
        <w:numId w:val="2"/>
      </w:numPr>
    </w:pPr>
  </w:style>
  <w:style w:type="numbering" w:customStyle="1" w:styleId="WWOutlineListStyle14">
    <w:name w:val="WW_OutlineListStyle_14"/>
    <w:basedOn w:val="NoList"/>
    <w:pPr>
      <w:numPr>
        <w:numId w:val="3"/>
      </w:numPr>
    </w:pPr>
  </w:style>
  <w:style w:type="numbering" w:customStyle="1" w:styleId="WWOutlineListStyle13">
    <w:name w:val="WW_OutlineListStyle_13"/>
    <w:basedOn w:val="NoList"/>
    <w:pPr>
      <w:numPr>
        <w:numId w:val="4"/>
      </w:numPr>
    </w:pPr>
  </w:style>
  <w:style w:type="numbering" w:customStyle="1" w:styleId="WWOutlineListStyle12">
    <w:name w:val="WW_OutlineListStyle_12"/>
    <w:basedOn w:val="NoList"/>
    <w:pPr>
      <w:numPr>
        <w:numId w:val="5"/>
      </w:numPr>
    </w:pPr>
  </w:style>
  <w:style w:type="numbering" w:customStyle="1" w:styleId="WWOutlineListStyle11">
    <w:name w:val="WW_OutlineListStyle_11"/>
    <w:basedOn w:val="NoList"/>
    <w:pPr>
      <w:numPr>
        <w:numId w:val="6"/>
      </w:numPr>
    </w:pPr>
  </w:style>
  <w:style w:type="numbering" w:customStyle="1" w:styleId="WWOutlineListStyle10">
    <w:name w:val="WW_OutlineListStyle_10"/>
    <w:basedOn w:val="NoList"/>
    <w:pPr>
      <w:numPr>
        <w:numId w:val="7"/>
      </w:numPr>
    </w:pPr>
  </w:style>
  <w:style w:type="numbering" w:customStyle="1" w:styleId="WWOutlineListStyle9">
    <w:name w:val="WW_OutlineListStyle_9"/>
    <w:basedOn w:val="NoList"/>
    <w:pPr>
      <w:numPr>
        <w:numId w:val="8"/>
      </w:numPr>
    </w:pPr>
  </w:style>
  <w:style w:type="numbering" w:customStyle="1" w:styleId="WWOutlineListStyle8">
    <w:name w:val="WW_OutlineListStyle_8"/>
    <w:basedOn w:val="NoList"/>
    <w:pPr>
      <w:numPr>
        <w:numId w:val="9"/>
      </w:numPr>
    </w:pPr>
  </w:style>
  <w:style w:type="numbering" w:customStyle="1" w:styleId="WWOutlineListStyle7">
    <w:name w:val="WW_OutlineListStyle_7"/>
    <w:basedOn w:val="NoList"/>
    <w:pPr>
      <w:numPr>
        <w:numId w:val="10"/>
      </w:numPr>
    </w:pPr>
  </w:style>
  <w:style w:type="numbering" w:customStyle="1" w:styleId="WWOutlineListStyle6">
    <w:name w:val="WW_OutlineListStyle_6"/>
    <w:basedOn w:val="NoList"/>
    <w:pPr>
      <w:numPr>
        <w:numId w:val="11"/>
      </w:numPr>
    </w:pPr>
  </w:style>
  <w:style w:type="numbering" w:customStyle="1" w:styleId="WWOutlineListStyle5">
    <w:name w:val="WW_OutlineListStyle_5"/>
    <w:basedOn w:val="NoList"/>
    <w:pPr>
      <w:numPr>
        <w:numId w:val="12"/>
      </w:numPr>
    </w:pPr>
  </w:style>
  <w:style w:type="numbering" w:customStyle="1" w:styleId="WWOutlineListStyle4">
    <w:name w:val="WW_OutlineListStyle_4"/>
    <w:basedOn w:val="NoList"/>
    <w:pPr>
      <w:numPr>
        <w:numId w:val="13"/>
      </w:numPr>
    </w:pPr>
  </w:style>
  <w:style w:type="numbering" w:customStyle="1" w:styleId="WWOutlineListStyle3">
    <w:name w:val="WW_OutlineListStyle_3"/>
    <w:basedOn w:val="NoList"/>
    <w:pPr>
      <w:numPr>
        <w:numId w:val="14"/>
      </w:numPr>
    </w:pPr>
  </w:style>
  <w:style w:type="numbering" w:customStyle="1" w:styleId="WWOutlineListStyle2">
    <w:name w:val="WW_OutlineListStyle_2"/>
    <w:basedOn w:val="NoList"/>
    <w:pPr>
      <w:numPr>
        <w:numId w:val="15"/>
      </w:numPr>
    </w:pPr>
  </w:style>
  <w:style w:type="numbering" w:customStyle="1" w:styleId="WWOutlineListStyle1">
    <w:name w:val="WW_OutlineListStyle_1"/>
    <w:basedOn w:val="NoList"/>
    <w:pPr>
      <w:numPr>
        <w:numId w:val="16"/>
      </w:numPr>
    </w:pPr>
  </w:style>
  <w:style w:type="numbering" w:customStyle="1" w:styleId="WWOutlineListStyle">
    <w:name w:val="WW_OutlineListStyle"/>
    <w:basedOn w:val="NoList"/>
    <w:pPr>
      <w:numPr>
        <w:numId w:val="17"/>
      </w:numPr>
    </w:pPr>
  </w:style>
  <w:style w:type="numbering" w:customStyle="1" w:styleId="LFO3">
    <w:name w:val="LFO3"/>
    <w:basedOn w:val="NoList"/>
    <w:pPr>
      <w:numPr>
        <w:numId w:val="18"/>
      </w:numPr>
    </w:pPr>
  </w:style>
  <w:style w:type="numbering" w:customStyle="1" w:styleId="LFO4">
    <w:name w:val="LFO4"/>
    <w:basedOn w:val="NoList"/>
    <w:pPr>
      <w:numPr>
        <w:numId w:val="19"/>
      </w:numPr>
    </w:pPr>
  </w:style>
  <w:style w:type="numbering" w:customStyle="1" w:styleId="LFO6">
    <w:name w:val="LFO6"/>
    <w:basedOn w:val="NoList"/>
    <w:pPr>
      <w:numPr>
        <w:numId w:val="20"/>
      </w:numPr>
    </w:pPr>
  </w:style>
  <w:style w:type="numbering" w:customStyle="1" w:styleId="LFO9">
    <w:name w:val="LFO9"/>
    <w:basedOn w:val="NoList"/>
    <w:pPr>
      <w:numPr>
        <w:numId w:val="21"/>
      </w:numPr>
    </w:pPr>
  </w:style>
  <w:style w:type="numbering" w:customStyle="1" w:styleId="LFO10">
    <w:name w:val="LFO10"/>
    <w:basedOn w:val="NoList"/>
    <w:pPr>
      <w:numPr>
        <w:numId w:val="22"/>
      </w:numPr>
    </w:pPr>
  </w:style>
  <w:style w:type="numbering" w:customStyle="1" w:styleId="LFO25">
    <w:name w:val="LFO25"/>
    <w:basedOn w:val="NoList"/>
    <w:pPr>
      <w:numPr>
        <w:numId w:val="23"/>
      </w:numPr>
    </w:pPr>
  </w:style>
  <w:style w:type="numbering" w:customStyle="1" w:styleId="LFO28">
    <w:name w:val="LFO28"/>
    <w:basedOn w:val="NoList"/>
    <w:pPr>
      <w:numPr>
        <w:numId w:val="24"/>
      </w:numPr>
    </w:pPr>
  </w:style>
  <w:style w:type="numbering" w:customStyle="1" w:styleId="LFO30">
    <w:name w:val="LFO30"/>
    <w:basedOn w:val="NoLis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AppData\Local\Microsoft\Windows\INetCache\8EAF7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8EAF7252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Marcus Taylor</cp:lastModifiedBy>
  <cp:revision>2</cp:revision>
  <cp:lastPrinted>2014-09-17T13:26:00Z</cp:lastPrinted>
  <dcterms:created xsi:type="dcterms:W3CDTF">2017-02-20T18:21:00Z</dcterms:created>
  <dcterms:modified xsi:type="dcterms:W3CDTF">2017-02-20T18:21:00Z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